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B33CBE" w14:textId="12695DA3" w:rsidR="003D00DB" w:rsidRPr="003D00DB" w:rsidRDefault="003D00DB" w:rsidP="003D00DB">
      <w:pPr>
        <w:rPr>
          <w:rFonts w:cs="Times New Roman"/>
        </w:rPr>
      </w:pPr>
      <w:r w:rsidRPr="003D00DB">
        <w:rPr>
          <w:rFonts w:cs="Times New Roman"/>
        </w:rPr>
        <w:t>Приложение №1 к запросу_Техническое задание</w:t>
      </w:r>
    </w:p>
    <w:p w14:paraId="1CCC9135" w14:textId="77777777" w:rsidR="003D00DB" w:rsidRDefault="003D00DB" w:rsidP="003634AE">
      <w:pPr>
        <w:jc w:val="center"/>
        <w:rPr>
          <w:rFonts w:cs="Times New Roman"/>
          <w:b/>
          <w:bCs/>
          <w:sz w:val="26"/>
          <w:szCs w:val="26"/>
        </w:rPr>
      </w:pPr>
    </w:p>
    <w:p w14:paraId="55742B20" w14:textId="6F39F082" w:rsidR="003634AE" w:rsidRPr="003D00DB" w:rsidRDefault="003634AE" w:rsidP="003634AE">
      <w:pPr>
        <w:jc w:val="center"/>
        <w:rPr>
          <w:rFonts w:cs="Times New Roman"/>
          <w:b/>
          <w:bCs/>
          <w:sz w:val="26"/>
          <w:szCs w:val="26"/>
        </w:rPr>
      </w:pPr>
      <w:r w:rsidRPr="003D00DB">
        <w:rPr>
          <w:rFonts w:cs="Times New Roman"/>
          <w:b/>
          <w:bCs/>
          <w:sz w:val="26"/>
          <w:szCs w:val="26"/>
        </w:rPr>
        <w:t>Техническое задание</w:t>
      </w:r>
    </w:p>
    <w:p w14:paraId="64A74463" w14:textId="77777777" w:rsidR="003634AE" w:rsidRPr="0033074E" w:rsidRDefault="003634AE" w:rsidP="003634AE">
      <w:pPr>
        <w:jc w:val="center"/>
        <w:rPr>
          <w:rFonts w:cs="Times New Roman"/>
        </w:rPr>
      </w:pPr>
    </w:p>
    <w:p w14:paraId="42D81B1F" w14:textId="0146B2D7" w:rsidR="008C2FEF" w:rsidRPr="003D00DB" w:rsidRDefault="003634AE" w:rsidP="003D00DB">
      <w:pPr>
        <w:pStyle w:val="-3"/>
        <w:numPr>
          <w:ilvl w:val="0"/>
          <w:numId w:val="4"/>
        </w:numPr>
        <w:tabs>
          <w:tab w:val="left" w:pos="426"/>
        </w:tabs>
        <w:spacing w:line="240" w:lineRule="auto"/>
        <w:ind w:left="0" w:firstLine="0"/>
        <w:rPr>
          <w:sz w:val="24"/>
          <w:u w:val="single"/>
        </w:rPr>
      </w:pPr>
      <w:r w:rsidRPr="0033074E">
        <w:rPr>
          <w:sz w:val="24"/>
        </w:rPr>
        <w:t>Наименование МТР, работ, услуг</w:t>
      </w:r>
      <w:r w:rsidR="00C6751B">
        <w:rPr>
          <w:sz w:val="24"/>
        </w:rPr>
        <w:t>:</w:t>
      </w:r>
      <w:r w:rsidR="008C2FEF" w:rsidRPr="0033074E">
        <w:rPr>
          <w:rFonts w:eastAsia="Arial Unicode MS"/>
          <w:kern w:val="3"/>
          <w:sz w:val="24"/>
          <w:u w:val="single"/>
          <w:lang w:eastAsia="zh-CN" w:bidi="hi-IN"/>
        </w:rPr>
        <w:t xml:space="preserve"> </w:t>
      </w:r>
      <w:r w:rsidR="00AC4211" w:rsidRPr="00C6751B">
        <w:rPr>
          <w:b/>
          <w:i/>
          <w:sz w:val="24"/>
          <w:u w:val="single"/>
        </w:rPr>
        <w:t>оказание услуг по обучению персонала.</w:t>
      </w:r>
    </w:p>
    <w:p w14:paraId="09717EF7" w14:textId="2DE4901D" w:rsidR="008C2FEF" w:rsidRPr="002A44A0" w:rsidRDefault="003634AE" w:rsidP="003254E1">
      <w:pPr>
        <w:pStyle w:val="-3"/>
        <w:tabs>
          <w:tab w:val="left" w:pos="426"/>
        </w:tabs>
        <w:ind w:firstLine="0"/>
        <w:rPr>
          <w:b/>
          <w:i/>
          <w:sz w:val="24"/>
          <w:u w:val="single"/>
        </w:rPr>
      </w:pPr>
      <w:r w:rsidRPr="0033074E">
        <w:rPr>
          <w:sz w:val="24"/>
        </w:rPr>
        <w:t>2. Задача (цель, проект), для реализации которой приобретаются данные МТР, работы, услуги:</w:t>
      </w:r>
      <w:r w:rsidR="008C2FEF" w:rsidRPr="00C6751B">
        <w:rPr>
          <w:b/>
          <w:i/>
          <w:sz w:val="24"/>
          <w:u w:val="single"/>
        </w:rPr>
        <w:t xml:space="preserve"> </w:t>
      </w:r>
      <w:r w:rsidR="002A44A0" w:rsidRPr="002A44A0">
        <w:rPr>
          <w:b/>
          <w:i/>
          <w:sz w:val="24"/>
          <w:u w:val="single"/>
        </w:rPr>
        <w:t>Повышение уровня компетенции в области управления производством и подчиненным коллективом</w:t>
      </w:r>
      <w:r w:rsidR="00AC4211" w:rsidRPr="00C6751B">
        <w:rPr>
          <w:b/>
          <w:i/>
          <w:sz w:val="24"/>
          <w:u w:val="single"/>
        </w:rPr>
        <w:t>.</w:t>
      </w:r>
    </w:p>
    <w:p w14:paraId="0A6321F8" w14:textId="77777777" w:rsidR="00AC4211" w:rsidRPr="0033074E" w:rsidRDefault="003634AE" w:rsidP="008C2FEF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  <w:u w:val="single"/>
        </w:rPr>
      </w:pPr>
      <w:r w:rsidRPr="0033074E">
        <w:rPr>
          <w:sz w:val="24"/>
        </w:rPr>
        <w:t>3. Функции, которые будут выполнять приобретаемые МТР, работы, услуги в рамках реализации задачи или проекта:</w:t>
      </w:r>
      <w:r w:rsidR="008C2FEF" w:rsidRPr="00C6751B">
        <w:rPr>
          <w:b/>
          <w:i/>
          <w:sz w:val="24"/>
          <w:u w:val="single"/>
        </w:rPr>
        <w:t xml:space="preserve"> </w:t>
      </w:r>
      <w:r w:rsidR="00AC4211" w:rsidRPr="00C6751B">
        <w:rPr>
          <w:b/>
          <w:i/>
          <w:sz w:val="24"/>
          <w:u w:val="single"/>
        </w:rPr>
        <w:t>повышение квалификации персонала Общества.</w:t>
      </w:r>
    </w:p>
    <w:p w14:paraId="025BDB1A" w14:textId="27BFCDCC" w:rsidR="00AC4211" w:rsidRPr="009A3CC3" w:rsidRDefault="003634AE" w:rsidP="008C2FEF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b/>
          <w:bCs/>
          <w:i/>
          <w:iCs/>
          <w:sz w:val="24"/>
          <w:u w:val="single"/>
        </w:rPr>
      </w:pPr>
      <w:r w:rsidRPr="0033074E">
        <w:rPr>
          <w:sz w:val="24"/>
        </w:rPr>
        <w:t>4. Технические требования к МТР, работам, услугам (технические характеристики, условия эксплуатации, габариты; требования к материалам, используемым при выполнении работ / оказании услуг, и т.п.) и количество МТР / объем работ / объем услуг (при формировании, учитывать складские остатки на начало планируемого периода поставки):</w:t>
      </w:r>
      <w:r w:rsidR="008C2FEF" w:rsidRPr="0033074E">
        <w:rPr>
          <w:color w:val="000000"/>
          <w:sz w:val="24"/>
        </w:rPr>
        <w:t xml:space="preserve"> </w:t>
      </w:r>
      <w:r w:rsidR="002A44A0" w:rsidRPr="009A3CC3">
        <w:rPr>
          <w:b/>
          <w:i/>
          <w:sz w:val="24"/>
          <w:u w:val="single"/>
        </w:rPr>
        <w:t xml:space="preserve">1 программа повышения квалификации рассчитана </w:t>
      </w:r>
      <w:r w:rsidR="00431007" w:rsidRPr="009A3CC3">
        <w:rPr>
          <w:b/>
          <w:i/>
          <w:sz w:val="24"/>
          <w:u w:val="single"/>
        </w:rPr>
        <w:t>на 20 академических часов</w:t>
      </w:r>
      <w:r w:rsidR="002A44A0" w:rsidRPr="009A3CC3">
        <w:rPr>
          <w:b/>
          <w:i/>
          <w:sz w:val="24"/>
          <w:u w:val="single"/>
        </w:rPr>
        <w:t>.</w:t>
      </w:r>
      <w:r w:rsidR="00A30505" w:rsidRPr="009A3CC3">
        <w:rPr>
          <w:b/>
          <w:i/>
          <w:sz w:val="24"/>
          <w:u w:val="single"/>
        </w:rPr>
        <w:t xml:space="preserve"> </w:t>
      </w:r>
      <w:r w:rsidR="002A44A0" w:rsidRPr="009A3CC3">
        <w:rPr>
          <w:b/>
          <w:i/>
          <w:sz w:val="24"/>
          <w:u w:val="single"/>
        </w:rPr>
        <w:t>Две</w:t>
      </w:r>
      <w:r w:rsidR="00A30505" w:rsidRPr="009A3CC3">
        <w:rPr>
          <w:b/>
          <w:i/>
          <w:sz w:val="24"/>
          <w:u w:val="single"/>
        </w:rPr>
        <w:t xml:space="preserve"> группы обучения до 1</w:t>
      </w:r>
      <w:r w:rsidR="00271C83" w:rsidRPr="009A3CC3">
        <w:rPr>
          <w:b/>
          <w:i/>
          <w:sz w:val="24"/>
          <w:u w:val="single"/>
        </w:rPr>
        <w:t>6</w:t>
      </w:r>
      <w:r w:rsidR="000C4A77" w:rsidRPr="009A3CC3">
        <w:rPr>
          <w:b/>
          <w:i/>
          <w:sz w:val="24"/>
          <w:u w:val="single"/>
        </w:rPr>
        <w:t xml:space="preserve"> человек </w:t>
      </w:r>
      <w:r w:rsidR="00874765">
        <w:rPr>
          <w:b/>
          <w:i/>
          <w:sz w:val="24"/>
          <w:u w:val="single"/>
        </w:rPr>
        <w:t xml:space="preserve">в </w:t>
      </w:r>
      <w:r w:rsidR="000C4A77" w:rsidRPr="009A3CC3">
        <w:rPr>
          <w:b/>
          <w:i/>
          <w:sz w:val="24"/>
          <w:u w:val="single"/>
        </w:rPr>
        <w:t xml:space="preserve">группе, </w:t>
      </w:r>
      <w:r w:rsidR="00874765">
        <w:rPr>
          <w:b/>
          <w:i/>
          <w:sz w:val="24"/>
          <w:u w:val="single"/>
        </w:rPr>
        <w:t xml:space="preserve">общий срок </w:t>
      </w:r>
      <w:r w:rsidR="00874765" w:rsidRPr="009A3CC3">
        <w:rPr>
          <w:b/>
          <w:i/>
          <w:sz w:val="24"/>
          <w:u w:val="single"/>
        </w:rPr>
        <w:t>обучени</w:t>
      </w:r>
      <w:r w:rsidR="00874765">
        <w:rPr>
          <w:b/>
          <w:i/>
          <w:sz w:val="24"/>
          <w:u w:val="single"/>
        </w:rPr>
        <w:t xml:space="preserve">я </w:t>
      </w:r>
      <w:r w:rsidR="00431007" w:rsidRPr="009A3CC3">
        <w:rPr>
          <w:b/>
          <w:i/>
          <w:sz w:val="24"/>
          <w:u w:val="single"/>
        </w:rPr>
        <w:t>5</w:t>
      </w:r>
      <w:r w:rsidR="000C4A77" w:rsidRPr="009A3CC3">
        <w:rPr>
          <w:b/>
          <w:i/>
          <w:sz w:val="24"/>
          <w:u w:val="single"/>
        </w:rPr>
        <w:t xml:space="preserve"> дней</w:t>
      </w:r>
      <w:r w:rsidR="0033074E" w:rsidRPr="009A3CC3">
        <w:rPr>
          <w:b/>
          <w:i/>
          <w:sz w:val="24"/>
          <w:u w:val="single"/>
        </w:rPr>
        <w:t xml:space="preserve">. Общее количество обучаемых </w:t>
      </w:r>
      <w:r w:rsidR="00011053" w:rsidRPr="009A3CC3">
        <w:rPr>
          <w:b/>
          <w:i/>
          <w:sz w:val="24"/>
          <w:u w:val="single"/>
        </w:rPr>
        <w:t>31</w:t>
      </w:r>
      <w:r w:rsidR="0033074E" w:rsidRPr="009A3CC3">
        <w:rPr>
          <w:b/>
          <w:i/>
          <w:sz w:val="24"/>
          <w:u w:val="single"/>
        </w:rPr>
        <w:t xml:space="preserve"> человек.</w:t>
      </w:r>
    </w:p>
    <w:p w14:paraId="5F756D4E" w14:textId="77777777" w:rsidR="0033074E" w:rsidRPr="009A3CC3" w:rsidRDefault="0033074E" w:rsidP="0033074E">
      <w:pPr>
        <w:widowControl/>
        <w:suppressAutoHyphens w:val="0"/>
        <w:autoSpaceDN/>
        <w:jc w:val="center"/>
        <w:textAlignment w:val="auto"/>
        <w:rPr>
          <w:rFonts w:eastAsia="Times New Roman" w:cs="Times New Roman"/>
          <w:b/>
          <w:i/>
          <w:iCs/>
          <w:kern w:val="0"/>
          <w:lang w:eastAsia="ru-RU" w:bidi="ar-SA"/>
        </w:rPr>
      </w:pPr>
    </w:p>
    <w:p w14:paraId="5D3F7980" w14:textId="77777777" w:rsidR="0033074E" w:rsidRPr="0033074E" w:rsidRDefault="0033074E" w:rsidP="0033074E">
      <w:pPr>
        <w:widowControl/>
        <w:suppressAutoHyphens w:val="0"/>
        <w:autoSpaceDN/>
        <w:jc w:val="center"/>
        <w:textAlignment w:val="auto"/>
        <w:rPr>
          <w:rFonts w:eastAsia="Times New Roman" w:cs="Times New Roman"/>
          <w:b/>
          <w:i/>
          <w:iCs/>
          <w:kern w:val="0"/>
          <w:lang w:eastAsia="ru-RU" w:bidi="ar-SA"/>
        </w:rPr>
      </w:pPr>
      <w:bookmarkStart w:id="0" w:name="_Hlk162880207"/>
      <w:r w:rsidRPr="0033074E">
        <w:rPr>
          <w:rFonts w:eastAsia="Times New Roman" w:cs="Times New Roman"/>
          <w:b/>
          <w:i/>
          <w:iCs/>
          <w:kern w:val="0"/>
          <w:lang w:eastAsia="ru-RU" w:bidi="ar-SA"/>
        </w:rPr>
        <w:t>ПРОГРАММА</w:t>
      </w:r>
    </w:p>
    <w:p w14:paraId="6724FCD0" w14:textId="77777777" w:rsidR="0033074E" w:rsidRPr="0033074E" w:rsidRDefault="0033074E" w:rsidP="0033074E">
      <w:pPr>
        <w:autoSpaceDE w:val="0"/>
        <w:autoSpaceDN/>
        <w:spacing w:after="120"/>
        <w:jc w:val="center"/>
        <w:textAlignment w:val="auto"/>
        <w:rPr>
          <w:rFonts w:eastAsia="Times New Roman" w:cs="Times New Roman"/>
          <w:b/>
          <w:bCs/>
          <w:kern w:val="0"/>
          <w:lang w:eastAsia="ru-RU" w:bidi="ar-SA"/>
        </w:rPr>
      </w:pPr>
      <w:r w:rsidRPr="0033074E">
        <w:rPr>
          <w:rFonts w:eastAsia="Times New Roman" w:cs="Times New Roman"/>
          <w:b/>
          <w:bCs/>
          <w:kern w:val="0"/>
          <w:lang w:eastAsia="ru-RU" w:bidi="ar-SA"/>
        </w:rPr>
        <w:t>«Производственный менеджмент для руководителей структурных подразделений промышленных предприятий»</w:t>
      </w:r>
    </w:p>
    <w:p w14:paraId="58C6F956" w14:textId="77777777" w:rsidR="00A920C6" w:rsidRPr="0033074E" w:rsidRDefault="00A920C6" w:rsidP="00A920C6">
      <w:pPr>
        <w:jc w:val="both"/>
        <w:rPr>
          <w:rFonts w:eastAsia="Times New Roman"/>
          <w:lang w:eastAsia="ru-RU"/>
        </w:rPr>
      </w:pPr>
    </w:p>
    <w:p w14:paraId="64582D22" w14:textId="77777777" w:rsidR="00A920C6" w:rsidRPr="000C4A77" w:rsidRDefault="00A920C6" w:rsidP="00A920C6">
      <w:pPr>
        <w:jc w:val="center"/>
        <w:rPr>
          <w:rFonts w:eastAsia="Times New Roman"/>
          <w:lang w:eastAsia="ru-RU"/>
        </w:rPr>
      </w:pPr>
      <w:r w:rsidRPr="000C4A77">
        <w:rPr>
          <w:rFonts w:eastAsia="Times New Roman"/>
          <w:lang w:eastAsia="ru-RU"/>
        </w:rPr>
        <w:t>1.</w:t>
      </w:r>
      <w:r w:rsidRPr="0033074E">
        <w:rPr>
          <w:rFonts w:eastAsia="Times New Roman"/>
          <w:b/>
          <w:lang w:eastAsia="ru-RU"/>
        </w:rPr>
        <w:tab/>
      </w:r>
      <w:r w:rsidRPr="000C4A77">
        <w:rPr>
          <w:rFonts w:eastAsia="Times New Roman"/>
          <w:lang w:eastAsia="ru-RU"/>
        </w:rPr>
        <w:t>Повышение квалификации руководителей структурных подразделений промышленных предприятий предусматривает подробное рассмотрение следующих вопросов:</w:t>
      </w:r>
    </w:p>
    <w:p w14:paraId="25C869D7" w14:textId="77777777" w:rsidR="00A920C6" w:rsidRPr="000C4A77" w:rsidRDefault="00A920C6" w:rsidP="00A920C6">
      <w:pPr>
        <w:jc w:val="both"/>
        <w:rPr>
          <w:rFonts w:eastAsia="Times New Roman"/>
          <w:lang w:eastAsia="ru-RU"/>
        </w:rPr>
      </w:pPr>
      <w:r w:rsidRPr="000C4A77">
        <w:rPr>
          <w:rFonts w:eastAsia="Times New Roman"/>
          <w:lang w:eastAsia="ru-RU"/>
        </w:rPr>
        <w:t>•</w:t>
      </w:r>
      <w:r w:rsidRPr="000C4A77">
        <w:rPr>
          <w:rFonts w:eastAsia="Times New Roman"/>
          <w:lang w:eastAsia="ru-RU"/>
        </w:rPr>
        <w:tab/>
        <w:t>Повышение эффективности производственных процессов.</w:t>
      </w:r>
    </w:p>
    <w:p w14:paraId="14911395" w14:textId="77777777" w:rsidR="00A920C6" w:rsidRPr="000C4A77" w:rsidRDefault="00A920C6" w:rsidP="00A920C6">
      <w:pPr>
        <w:jc w:val="both"/>
        <w:rPr>
          <w:rFonts w:eastAsia="Times New Roman"/>
          <w:lang w:eastAsia="ru-RU"/>
        </w:rPr>
      </w:pPr>
      <w:r w:rsidRPr="000C4A77">
        <w:rPr>
          <w:rFonts w:eastAsia="Times New Roman"/>
          <w:lang w:eastAsia="ru-RU"/>
        </w:rPr>
        <w:t>•</w:t>
      </w:r>
      <w:r w:rsidRPr="000C4A77">
        <w:rPr>
          <w:rFonts w:eastAsia="Times New Roman"/>
          <w:lang w:eastAsia="ru-RU"/>
        </w:rPr>
        <w:tab/>
        <w:t>Интеграция информационных потоков и средств управления производством.</w:t>
      </w:r>
    </w:p>
    <w:p w14:paraId="1CA8F0A1" w14:textId="77777777" w:rsidR="00A920C6" w:rsidRPr="000C4A77" w:rsidRDefault="00A920C6" w:rsidP="00A920C6">
      <w:pPr>
        <w:jc w:val="both"/>
        <w:rPr>
          <w:rFonts w:eastAsia="Times New Roman"/>
          <w:lang w:eastAsia="ru-RU"/>
        </w:rPr>
      </w:pPr>
      <w:r w:rsidRPr="000C4A77">
        <w:rPr>
          <w:rFonts w:eastAsia="Times New Roman"/>
          <w:lang w:eastAsia="ru-RU"/>
        </w:rPr>
        <w:t>•</w:t>
      </w:r>
      <w:r w:rsidRPr="000C4A77">
        <w:rPr>
          <w:rFonts w:eastAsia="Times New Roman"/>
          <w:lang w:eastAsia="ru-RU"/>
        </w:rPr>
        <w:tab/>
        <w:t>Планирование и прогнозирование в управлении производством.</w:t>
      </w:r>
    </w:p>
    <w:p w14:paraId="18241E7E" w14:textId="77777777" w:rsidR="00A920C6" w:rsidRPr="000C4A77" w:rsidRDefault="00A920C6" w:rsidP="00A920C6">
      <w:pPr>
        <w:jc w:val="both"/>
        <w:rPr>
          <w:rFonts w:eastAsia="Times New Roman"/>
          <w:lang w:eastAsia="ru-RU"/>
        </w:rPr>
      </w:pPr>
      <w:r w:rsidRPr="000C4A77">
        <w:rPr>
          <w:rFonts w:eastAsia="Times New Roman"/>
          <w:lang w:eastAsia="ru-RU"/>
        </w:rPr>
        <w:t>•</w:t>
      </w:r>
      <w:r w:rsidRPr="000C4A77">
        <w:rPr>
          <w:rFonts w:eastAsia="Times New Roman"/>
          <w:lang w:eastAsia="ru-RU"/>
        </w:rPr>
        <w:tab/>
        <w:t>Организационное проектирование производства.</w:t>
      </w:r>
    </w:p>
    <w:p w14:paraId="3CB27E9F" w14:textId="77777777" w:rsidR="00A920C6" w:rsidRPr="000C4A77" w:rsidRDefault="00A920C6" w:rsidP="00A920C6">
      <w:pPr>
        <w:jc w:val="both"/>
        <w:rPr>
          <w:rFonts w:eastAsia="Times New Roman"/>
          <w:lang w:eastAsia="ru-RU"/>
        </w:rPr>
      </w:pPr>
      <w:r w:rsidRPr="000C4A77">
        <w:rPr>
          <w:rFonts w:eastAsia="Times New Roman"/>
          <w:lang w:eastAsia="ru-RU"/>
        </w:rPr>
        <w:t>•</w:t>
      </w:r>
      <w:r w:rsidRPr="000C4A77">
        <w:rPr>
          <w:rFonts w:eastAsia="Times New Roman"/>
          <w:lang w:eastAsia="ru-RU"/>
        </w:rPr>
        <w:tab/>
        <w:t>Компетенции руководителя структурного подразделения.</w:t>
      </w:r>
    </w:p>
    <w:p w14:paraId="26B0721B" w14:textId="77777777" w:rsidR="00A920C6" w:rsidRPr="000C4A77" w:rsidRDefault="00A920C6" w:rsidP="00A920C6">
      <w:pPr>
        <w:jc w:val="both"/>
        <w:rPr>
          <w:rFonts w:eastAsia="Times New Roman"/>
          <w:lang w:eastAsia="ru-RU"/>
        </w:rPr>
      </w:pPr>
      <w:r w:rsidRPr="000C4A77">
        <w:rPr>
          <w:rFonts w:eastAsia="Times New Roman"/>
          <w:lang w:eastAsia="ru-RU"/>
        </w:rPr>
        <w:t>•</w:t>
      </w:r>
      <w:r w:rsidRPr="000C4A77">
        <w:rPr>
          <w:rFonts w:eastAsia="Times New Roman"/>
          <w:lang w:eastAsia="ru-RU"/>
        </w:rPr>
        <w:tab/>
        <w:t>Оценка эффективности работы производственных подразделений.</w:t>
      </w:r>
    </w:p>
    <w:p w14:paraId="5A162F34" w14:textId="77777777" w:rsidR="00A920C6" w:rsidRPr="000C4A77" w:rsidRDefault="00A920C6" w:rsidP="00A920C6">
      <w:pPr>
        <w:jc w:val="both"/>
        <w:rPr>
          <w:rFonts w:eastAsia="Times New Roman"/>
          <w:lang w:eastAsia="ru-RU"/>
        </w:rPr>
      </w:pPr>
    </w:p>
    <w:p w14:paraId="201DBCFA" w14:textId="77777777" w:rsidR="00A920C6" w:rsidRPr="000C4A77" w:rsidRDefault="00A920C6" w:rsidP="00A920C6">
      <w:pPr>
        <w:jc w:val="both"/>
        <w:rPr>
          <w:rFonts w:eastAsia="Times New Roman"/>
          <w:lang w:eastAsia="ru-RU"/>
        </w:rPr>
      </w:pPr>
      <w:r w:rsidRPr="000C4A77">
        <w:rPr>
          <w:rFonts w:eastAsia="Times New Roman"/>
          <w:lang w:eastAsia="ru-RU"/>
        </w:rPr>
        <w:t>Также в программе:</w:t>
      </w:r>
    </w:p>
    <w:p w14:paraId="2FE7898E" w14:textId="77777777" w:rsidR="00A920C6" w:rsidRPr="000C4A77" w:rsidRDefault="00A920C6" w:rsidP="00A920C6">
      <w:pPr>
        <w:jc w:val="both"/>
        <w:rPr>
          <w:rFonts w:eastAsia="Times New Roman"/>
          <w:lang w:eastAsia="ru-RU"/>
        </w:rPr>
      </w:pPr>
      <w:r w:rsidRPr="000C4A77">
        <w:rPr>
          <w:rFonts w:eastAsia="Times New Roman"/>
          <w:lang w:eastAsia="ru-RU"/>
        </w:rPr>
        <w:t>•</w:t>
      </w:r>
      <w:r w:rsidRPr="000C4A77">
        <w:rPr>
          <w:rFonts w:eastAsia="Times New Roman"/>
          <w:lang w:eastAsia="ru-RU"/>
        </w:rPr>
        <w:tab/>
        <w:t>Практикум. Эффективное управление производственным коллективом. Методы убеждения, методы постановки задач. Стимулирование персонала к внедрению улучшений.</w:t>
      </w:r>
    </w:p>
    <w:p w14:paraId="6094D20B" w14:textId="77777777" w:rsidR="00A920C6" w:rsidRPr="000C4A77" w:rsidRDefault="00A920C6" w:rsidP="00A920C6">
      <w:pPr>
        <w:jc w:val="both"/>
        <w:rPr>
          <w:rFonts w:eastAsia="Times New Roman"/>
          <w:lang w:eastAsia="ru-RU"/>
        </w:rPr>
      </w:pPr>
      <w:r w:rsidRPr="000C4A77">
        <w:rPr>
          <w:rFonts w:eastAsia="Times New Roman"/>
          <w:lang w:eastAsia="ru-RU"/>
        </w:rPr>
        <w:t>•</w:t>
      </w:r>
      <w:r w:rsidRPr="000C4A77">
        <w:rPr>
          <w:rFonts w:eastAsia="Times New Roman"/>
          <w:lang w:eastAsia="ru-RU"/>
        </w:rPr>
        <w:tab/>
        <w:t>Практикум. Формирование структуры. Определение центров ответственности. Распределение прав и обязанностей — неформальный подход.</w:t>
      </w:r>
    </w:p>
    <w:p w14:paraId="484AD872" w14:textId="77777777" w:rsidR="00A920C6" w:rsidRPr="000C4A77" w:rsidRDefault="00A920C6" w:rsidP="00A920C6">
      <w:pPr>
        <w:jc w:val="both"/>
        <w:rPr>
          <w:rFonts w:eastAsia="Times New Roman"/>
          <w:lang w:eastAsia="ru-RU"/>
        </w:rPr>
      </w:pPr>
    </w:p>
    <w:p w14:paraId="7A5E6F31" w14:textId="77777777" w:rsidR="00A920C6" w:rsidRPr="000C4A77" w:rsidRDefault="00A920C6" w:rsidP="00A920C6">
      <w:pPr>
        <w:jc w:val="center"/>
        <w:rPr>
          <w:rFonts w:eastAsia="Times New Roman"/>
          <w:lang w:eastAsia="ru-RU"/>
        </w:rPr>
      </w:pPr>
      <w:r w:rsidRPr="000C4A77">
        <w:rPr>
          <w:rFonts w:eastAsia="Times New Roman"/>
          <w:lang w:eastAsia="ru-RU"/>
        </w:rPr>
        <w:t>2.</w:t>
      </w:r>
      <w:r w:rsidRPr="000C4A77">
        <w:rPr>
          <w:rFonts w:eastAsia="Times New Roman"/>
          <w:lang w:eastAsia="ru-RU"/>
        </w:rPr>
        <w:tab/>
        <w:t>Повышение эффективности производственных процессов:</w:t>
      </w:r>
    </w:p>
    <w:p w14:paraId="13DCAC94" w14:textId="19AE2F6B" w:rsidR="00A920C6" w:rsidRPr="000C4A77" w:rsidRDefault="00A920C6" w:rsidP="00A920C6">
      <w:pPr>
        <w:jc w:val="both"/>
        <w:rPr>
          <w:rFonts w:eastAsia="Times New Roman"/>
          <w:lang w:eastAsia="ru-RU"/>
        </w:rPr>
      </w:pPr>
      <w:r w:rsidRPr="000C4A77">
        <w:rPr>
          <w:rFonts w:eastAsia="Times New Roman"/>
          <w:lang w:eastAsia="ru-RU"/>
        </w:rPr>
        <w:t>•</w:t>
      </w:r>
      <w:r w:rsidRPr="000C4A77">
        <w:rPr>
          <w:rFonts w:eastAsia="Times New Roman"/>
          <w:lang w:eastAsia="ru-RU"/>
        </w:rPr>
        <w:tab/>
        <w:t>Рационализация системы управления. Внешние и внутренние критерии оценки эффективности предприятия.</w:t>
      </w:r>
      <w:r w:rsidR="000113D5">
        <w:rPr>
          <w:rFonts w:eastAsia="Times New Roman"/>
          <w:lang w:eastAsia="ru-RU"/>
        </w:rPr>
        <w:t xml:space="preserve"> </w:t>
      </w:r>
      <w:r w:rsidRPr="000C4A77">
        <w:rPr>
          <w:rFonts w:eastAsia="Times New Roman"/>
          <w:lang w:eastAsia="ru-RU"/>
        </w:rPr>
        <w:t>Организационно-функциональная структура производственного предприятия. Цифровизация производства, как интеграция традиционных информационных потоков планирования и управления производства и средств исполнения: люди, машины и механизмы, оборудование.</w:t>
      </w:r>
    </w:p>
    <w:p w14:paraId="13D57453" w14:textId="77777777" w:rsidR="00A920C6" w:rsidRPr="000C4A77" w:rsidRDefault="00A920C6" w:rsidP="00A920C6">
      <w:pPr>
        <w:jc w:val="both"/>
        <w:rPr>
          <w:rFonts w:eastAsia="Times New Roman"/>
          <w:lang w:eastAsia="ru-RU"/>
        </w:rPr>
      </w:pPr>
      <w:r w:rsidRPr="000C4A77">
        <w:rPr>
          <w:rFonts w:eastAsia="Times New Roman"/>
          <w:lang w:eastAsia="ru-RU"/>
        </w:rPr>
        <w:t>•</w:t>
      </w:r>
      <w:r w:rsidRPr="000C4A77">
        <w:rPr>
          <w:rFonts w:eastAsia="Times New Roman"/>
          <w:lang w:eastAsia="ru-RU"/>
        </w:rPr>
        <w:tab/>
        <w:t>Процессный подход. Использование процессного подхода для стандартизации деятельности.</w:t>
      </w:r>
    </w:p>
    <w:p w14:paraId="7EDC3D5C" w14:textId="77777777" w:rsidR="00A920C6" w:rsidRPr="000C4A77" w:rsidRDefault="00A920C6" w:rsidP="00A920C6">
      <w:pPr>
        <w:jc w:val="both"/>
        <w:rPr>
          <w:rFonts w:eastAsia="Times New Roman"/>
          <w:lang w:eastAsia="ru-RU"/>
        </w:rPr>
      </w:pPr>
      <w:r w:rsidRPr="000C4A77">
        <w:rPr>
          <w:rFonts w:eastAsia="Times New Roman"/>
          <w:lang w:eastAsia="ru-RU"/>
        </w:rPr>
        <w:t>•</w:t>
      </w:r>
      <w:r w:rsidRPr="000C4A77">
        <w:rPr>
          <w:rFonts w:eastAsia="Times New Roman"/>
          <w:lang w:eastAsia="ru-RU"/>
        </w:rPr>
        <w:tab/>
        <w:t>Контроль производительности. Показатели загрузки оборудования. Выявление причин неполного использования мощности, неполной загрузки оборудования. Оценка ритмичности производства. Методы расчета производственных мощностей и загрузки оборудования. Факторы, влияющие на рост производственной мощности. Показатели использования мощностей.</w:t>
      </w:r>
    </w:p>
    <w:p w14:paraId="622AEEE0" w14:textId="77777777" w:rsidR="00A920C6" w:rsidRPr="000C4A77" w:rsidRDefault="00A920C6" w:rsidP="00A920C6">
      <w:pPr>
        <w:jc w:val="both"/>
        <w:rPr>
          <w:rFonts w:eastAsia="Times New Roman"/>
          <w:lang w:eastAsia="ru-RU"/>
        </w:rPr>
      </w:pPr>
      <w:r w:rsidRPr="000C4A77">
        <w:rPr>
          <w:rFonts w:eastAsia="Times New Roman"/>
          <w:lang w:eastAsia="ru-RU"/>
        </w:rPr>
        <w:lastRenderedPageBreak/>
        <w:t>•</w:t>
      </w:r>
      <w:r w:rsidRPr="000C4A77">
        <w:rPr>
          <w:rFonts w:eastAsia="Times New Roman"/>
          <w:lang w:eastAsia="ru-RU"/>
        </w:rPr>
        <w:tab/>
        <w:t>Функции руководителя подразделения в формировании и оптимизации бюджета расходов структурного подразделения. Структура производственного бюджета, бюджета сырья и материалов, бюджета склада готовой продукции и др. Оптимизация производственных затрат. Организация исполнения бюджета.</w:t>
      </w:r>
    </w:p>
    <w:p w14:paraId="241AFC57" w14:textId="77777777" w:rsidR="00A920C6" w:rsidRPr="000C4A77" w:rsidRDefault="00A920C6" w:rsidP="00A920C6">
      <w:pPr>
        <w:jc w:val="both"/>
        <w:rPr>
          <w:rFonts w:eastAsia="Times New Roman"/>
          <w:lang w:eastAsia="ru-RU"/>
        </w:rPr>
      </w:pPr>
      <w:r w:rsidRPr="000C4A77">
        <w:rPr>
          <w:rFonts w:eastAsia="Times New Roman"/>
          <w:lang w:eastAsia="ru-RU"/>
        </w:rPr>
        <w:t>•</w:t>
      </w:r>
      <w:r w:rsidRPr="000C4A77">
        <w:rPr>
          <w:rFonts w:eastAsia="Times New Roman"/>
          <w:lang w:eastAsia="ru-RU"/>
        </w:rPr>
        <w:tab/>
        <w:t>Современные информационные технологии в управлении производством. Обзор методологий MRP, MRP-II, APS, MES, и их особенностей. Построение «цифрового фундамента» базовых процессов.</w:t>
      </w:r>
    </w:p>
    <w:p w14:paraId="3A4F5DD6" w14:textId="77777777" w:rsidR="00A920C6" w:rsidRPr="000C4A77" w:rsidRDefault="00A920C6" w:rsidP="00A920C6">
      <w:pPr>
        <w:jc w:val="both"/>
        <w:rPr>
          <w:rFonts w:eastAsia="Times New Roman"/>
          <w:lang w:eastAsia="ru-RU"/>
        </w:rPr>
      </w:pPr>
      <w:r w:rsidRPr="000C4A77">
        <w:rPr>
          <w:rFonts w:eastAsia="Times New Roman"/>
          <w:lang w:eastAsia="ru-RU"/>
        </w:rPr>
        <w:t>•</w:t>
      </w:r>
      <w:r w:rsidRPr="000C4A77">
        <w:rPr>
          <w:rFonts w:eastAsia="Times New Roman"/>
          <w:lang w:eastAsia="ru-RU"/>
        </w:rPr>
        <w:tab/>
        <w:t>Управление изменениями. Методология внедрения изменений.</w:t>
      </w:r>
    </w:p>
    <w:p w14:paraId="11CFB87B" w14:textId="77777777" w:rsidR="00A920C6" w:rsidRPr="000C4A77" w:rsidRDefault="00A920C6" w:rsidP="00A920C6">
      <w:pPr>
        <w:jc w:val="both"/>
        <w:rPr>
          <w:rFonts w:eastAsia="Times New Roman"/>
          <w:lang w:eastAsia="ru-RU"/>
        </w:rPr>
      </w:pPr>
    </w:p>
    <w:p w14:paraId="68E50313" w14:textId="77777777" w:rsidR="00A920C6" w:rsidRPr="000C4A77" w:rsidRDefault="00A920C6" w:rsidP="00A920C6">
      <w:pPr>
        <w:jc w:val="center"/>
        <w:rPr>
          <w:rFonts w:eastAsia="Times New Roman"/>
          <w:lang w:eastAsia="ru-RU"/>
        </w:rPr>
      </w:pPr>
      <w:r w:rsidRPr="000C4A77">
        <w:rPr>
          <w:rFonts w:eastAsia="Times New Roman"/>
          <w:lang w:eastAsia="ru-RU"/>
        </w:rPr>
        <w:t>3.</w:t>
      </w:r>
      <w:r w:rsidRPr="000C4A77">
        <w:rPr>
          <w:rFonts w:eastAsia="Times New Roman"/>
          <w:lang w:eastAsia="ru-RU"/>
        </w:rPr>
        <w:tab/>
        <w:t>Планирование и прогнозирование в управлении производством.</w:t>
      </w:r>
    </w:p>
    <w:p w14:paraId="34B3D92D" w14:textId="77777777" w:rsidR="00A920C6" w:rsidRPr="000C4A77" w:rsidRDefault="00A920C6" w:rsidP="00A920C6">
      <w:pPr>
        <w:jc w:val="both"/>
        <w:rPr>
          <w:rFonts w:eastAsia="Times New Roman"/>
          <w:lang w:eastAsia="ru-RU"/>
        </w:rPr>
      </w:pPr>
      <w:r w:rsidRPr="000C4A77">
        <w:rPr>
          <w:rFonts w:eastAsia="Times New Roman"/>
          <w:lang w:eastAsia="ru-RU"/>
        </w:rPr>
        <w:t>•</w:t>
      </w:r>
      <w:r w:rsidRPr="000C4A77">
        <w:rPr>
          <w:rFonts w:eastAsia="Times New Roman"/>
          <w:lang w:eastAsia="ru-RU"/>
        </w:rPr>
        <w:tab/>
        <w:t>Уровни и горизонты планирования производственной деятельности. Итерационная система планирования и управления производством: главный календарный план производства; детальный план необходимых ресурсов (материалов, мощностей и др.); оперативный (сменно-суточный) план производства. Системы планирования: «выталкивающая» и «вытягивающая».</w:t>
      </w:r>
    </w:p>
    <w:p w14:paraId="729F750D" w14:textId="77777777" w:rsidR="00A920C6" w:rsidRPr="000C4A77" w:rsidRDefault="00A920C6" w:rsidP="00A920C6">
      <w:pPr>
        <w:jc w:val="both"/>
        <w:rPr>
          <w:rFonts w:eastAsia="Times New Roman"/>
          <w:lang w:eastAsia="ru-RU"/>
        </w:rPr>
      </w:pPr>
      <w:r w:rsidRPr="000C4A77">
        <w:rPr>
          <w:rFonts w:eastAsia="Times New Roman"/>
          <w:lang w:eastAsia="ru-RU"/>
        </w:rPr>
        <w:t>•</w:t>
      </w:r>
      <w:r w:rsidRPr="000C4A77">
        <w:rPr>
          <w:rFonts w:eastAsia="Times New Roman"/>
          <w:lang w:eastAsia="ru-RU"/>
        </w:rPr>
        <w:tab/>
        <w:t>Методы и методики планирования производственной деятельности. Контроль выполнения планов. Рекомендации по построению эффективной работы. Обзор видов оперативного контроля: за ходом производства; за наличием деталей и узлов на складах; за отклонениями в ходе производства.</w:t>
      </w:r>
    </w:p>
    <w:p w14:paraId="6A5A6E87" w14:textId="2821452D" w:rsidR="00A920C6" w:rsidRPr="000C4A77" w:rsidRDefault="00A920C6" w:rsidP="00D12F81">
      <w:pPr>
        <w:ind w:firstLine="708"/>
        <w:jc w:val="both"/>
        <w:rPr>
          <w:rFonts w:eastAsia="Times New Roman"/>
          <w:lang w:eastAsia="ru-RU"/>
        </w:rPr>
      </w:pPr>
      <w:r w:rsidRPr="000C4A77">
        <w:rPr>
          <w:rFonts w:eastAsia="Times New Roman"/>
          <w:lang w:eastAsia="ru-RU"/>
        </w:rPr>
        <w:t>Практика. Составление матрицы «Сопротивления изменениям».</w:t>
      </w:r>
      <w:r w:rsidR="00D12F81">
        <w:rPr>
          <w:rFonts w:eastAsia="Times New Roman"/>
          <w:lang w:eastAsia="ru-RU"/>
        </w:rPr>
        <w:t xml:space="preserve"> </w:t>
      </w:r>
    </w:p>
    <w:p w14:paraId="2A4F2628" w14:textId="77777777" w:rsidR="00A920C6" w:rsidRPr="000C4A77" w:rsidRDefault="00A920C6" w:rsidP="00A920C6">
      <w:pPr>
        <w:pStyle w:val="a7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4A77">
        <w:rPr>
          <w:rFonts w:ascii="Times New Roman" w:eastAsia="Times New Roman" w:hAnsi="Times New Roman"/>
          <w:sz w:val="24"/>
          <w:szCs w:val="24"/>
          <w:lang w:eastAsia="ru-RU"/>
        </w:rPr>
        <w:t>Функции менеджера по отношению к руководству. Разъясняются основные функции менеджера во взаимодействии со своим руководителем: переговоры о целях, переговоры о средствах достижения цели, умение добиваться поддержки, умение отчитываться и др.</w:t>
      </w:r>
    </w:p>
    <w:p w14:paraId="3977A2B3" w14:textId="77777777" w:rsidR="00A920C6" w:rsidRPr="000C4A77" w:rsidRDefault="00A920C6" w:rsidP="00A920C6">
      <w:pPr>
        <w:pStyle w:val="a7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4A77">
        <w:rPr>
          <w:rFonts w:ascii="Times New Roman" w:eastAsia="Times New Roman" w:hAnsi="Times New Roman"/>
          <w:sz w:val="24"/>
          <w:szCs w:val="24"/>
          <w:lang w:eastAsia="ru-RU"/>
        </w:rPr>
        <w:t>Функции менеджера по отношению к менеджерам одного с ним уровня. Разъясняются основные функции менеджера во взаимодействии с руководителями того же уровня управления: вести переговоры, обмениваться информацией, получать и давать поддержку, уточнять границы своих полномочий, координировать усилия.</w:t>
      </w:r>
    </w:p>
    <w:p w14:paraId="3DA98285" w14:textId="77777777" w:rsidR="00A920C6" w:rsidRPr="000C4A77" w:rsidRDefault="00A920C6" w:rsidP="00A920C6">
      <w:pPr>
        <w:pStyle w:val="a7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4A77">
        <w:rPr>
          <w:rFonts w:ascii="Times New Roman" w:eastAsia="Times New Roman" w:hAnsi="Times New Roman"/>
          <w:sz w:val="24"/>
          <w:szCs w:val="24"/>
          <w:lang w:eastAsia="ru-RU"/>
        </w:rPr>
        <w:t>Активные методы.</w:t>
      </w:r>
    </w:p>
    <w:p w14:paraId="2B010BD3" w14:textId="77777777" w:rsidR="00A920C6" w:rsidRPr="000C4A77" w:rsidRDefault="00A920C6" w:rsidP="00A920C6">
      <w:pPr>
        <w:jc w:val="both"/>
        <w:rPr>
          <w:rFonts w:eastAsia="Times New Roman"/>
          <w:lang w:eastAsia="ru-RU"/>
        </w:rPr>
      </w:pPr>
      <w:r w:rsidRPr="000C4A77">
        <w:rPr>
          <w:rFonts w:eastAsia="Times New Roman"/>
          <w:lang w:eastAsia="ru-RU"/>
        </w:rPr>
        <w:t>Обсуждение кейса на взаимодействие руководителей разных подразделений.</w:t>
      </w:r>
    </w:p>
    <w:p w14:paraId="622F5985" w14:textId="77777777" w:rsidR="00A920C6" w:rsidRPr="000C4A77" w:rsidRDefault="00A920C6" w:rsidP="00A920C6">
      <w:pPr>
        <w:pStyle w:val="a7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4A77">
        <w:rPr>
          <w:rFonts w:ascii="Times New Roman" w:eastAsia="Times New Roman" w:hAnsi="Times New Roman"/>
          <w:sz w:val="24"/>
          <w:szCs w:val="24"/>
          <w:lang w:eastAsia="ru-RU"/>
        </w:rPr>
        <w:t>Индивидуальные решения</w:t>
      </w:r>
    </w:p>
    <w:p w14:paraId="4D8A222D" w14:textId="77777777" w:rsidR="00A920C6" w:rsidRPr="000C4A77" w:rsidRDefault="00A920C6" w:rsidP="00A920C6">
      <w:pPr>
        <w:jc w:val="both"/>
        <w:rPr>
          <w:rFonts w:eastAsia="Times New Roman"/>
          <w:lang w:eastAsia="ru-RU"/>
        </w:rPr>
      </w:pPr>
      <w:r w:rsidRPr="000C4A77">
        <w:rPr>
          <w:rFonts w:eastAsia="Times New Roman"/>
          <w:lang w:eastAsia="ru-RU"/>
        </w:rPr>
        <w:t xml:space="preserve">Личностные качества, влияющие на принятие решений. Ловушки мышления. </w:t>
      </w:r>
    </w:p>
    <w:p w14:paraId="474DF08A" w14:textId="77777777" w:rsidR="00A920C6" w:rsidRPr="000C4A77" w:rsidRDefault="00A920C6" w:rsidP="00A920C6">
      <w:pPr>
        <w:pStyle w:val="a7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4A77">
        <w:rPr>
          <w:rFonts w:ascii="Times New Roman" w:eastAsia="Times New Roman" w:hAnsi="Times New Roman"/>
          <w:sz w:val="24"/>
          <w:szCs w:val="24"/>
          <w:lang w:eastAsia="ru-RU"/>
        </w:rPr>
        <w:t>Альтернативные варианты решения проблем</w:t>
      </w:r>
    </w:p>
    <w:p w14:paraId="1411AFF5" w14:textId="77777777" w:rsidR="00A920C6" w:rsidRPr="000C4A77" w:rsidRDefault="00A920C6" w:rsidP="00A920C6">
      <w:pPr>
        <w:jc w:val="both"/>
        <w:rPr>
          <w:rFonts w:eastAsia="Times New Roman"/>
          <w:lang w:eastAsia="ru-RU"/>
        </w:rPr>
      </w:pPr>
      <w:r w:rsidRPr="000C4A77">
        <w:rPr>
          <w:rFonts w:eastAsia="Times New Roman"/>
          <w:lang w:eastAsia="ru-RU"/>
        </w:rPr>
        <w:t>Как увеличить количество альтернативных вариантов.</w:t>
      </w:r>
    </w:p>
    <w:p w14:paraId="05980AF8" w14:textId="77777777" w:rsidR="00A920C6" w:rsidRPr="000C4A77" w:rsidRDefault="00A920C6" w:rsidP="00A920C6">
      <w:pPr>
        <w:jc w:val="both"/>
        <w:rPr>
          <w:rFonts w:eastAsia="Times New Roman"/>
          <w:lang w:eastAsia="ru-RU"/>
        </w:rPr>
      </w:pPr>
      <w:r w:rsidRPr="000C4A77">
        <w:rPr>
          <w:rFonts w:eastAsia="Times New Roman"/>
          <w:lang w:eastAsia="ru-RU"/>
        </w:rPr>
        <w:t>Как выбрать лучшее из возможных решений.</w:t>
      </w:r>
    </w:p>
    <w:p w14:paraId="34E99214" w14:textId="77777777" w:rsidR="00A920C6" w:rsidRPr="000C4A77" w:rsidRDefault="00A920C6" w:rsidP="00A920C6">
      <w:pPr>
        <w:pStyle w:val="a7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4A77">
        <w:rPr>
          <w:rFonts w:ascii="Times New Roman" w:eastAsia="Times New Roman" w:hAnsi="Times New Roman"/>
          <w:sz w:val="24"/>
          <w:szCs w:val="24"/>
          <w:lang w:eastAsia="ru-RU"/>
        </w:rPr>
        <w:t>Активные методы</w:t>
      </w:r>
    </w:p>
    <w:p w14:paraId="7F95D5C4" w14:textId="77777777" w:rsidR="00A920C6" w:rsidRPr="000C4A77" w:rsidRDefault="00A920C6" w:rsidP="00A920C6">
      <w:pPr>
        <w:jc w:val="both"/>
        <w:rPr>
          <w:rFonts w:eastAsia="Times New Roman"/>
          <w:lang w:eastAsia="ru-RU"/>
        </w:rPr>
      </w:pPr>
      <w:r w:rsidRPr="000C4A77">
        <w:rPr>
          <w:rFonts w:eastAsia="Times New Roman"/>
          <w:lang w:eastAsia="ru-RU"/>
        </w:rPr>
        <w:t>Два упражнения на ловушки мышления.</w:t>
      </w:r>
    </w:p>
    <w:p w14:paraId="3236AB80" w14:textId="77777777" w:rsidR="00A920C6" w:rsidRPr="000C4A77" w:rsidRDefault="00A920C6" w:rsidP="00A920C6">
      <w:pPr>
        <w:jc w:val="both"/>
        <w:rPr>
          <w:rFonts w:eastAsia="Times New Roman"/>
          <w:lang w:eastAsia="ru-RU"/>
        </w:rPr>
      </w:pPr>
      <w:r w:rsidRPr="000C4A77">
        <w:rPr>
          <w:rFonts w:eastAsia="Times New Roman"/>
          <w:lang w:eastAsia="ru-RU"/>
        </w:rPr>
        <w:t>Упражнение на креативность при принятии решений.</w:t>
      </w:r>
    </w:p>
    <w:p w14:paraId="765E2B88" w14:textId="77777777" w:rsidR="00A920C6" w:rsidRPr="000C4A77" w:rsidRDefault="00A920C6" w:rsidP="00A920C6">
      <w:pPr>
        <w:jc w:val="both"/>
        <w:rPr>
          <w:rFonts w:eastAsia="Times New Roman"/>
          <w:lang w:eastAsia="ru-RU"/>
        </w:rPr>
      </w:pPr>
      <w:r w:rsidRPr="000C4A77">
        <w:rPr>
          <w:rFonts w:eastAsia="Times New Roman"/>
          <w:lang w:eastAsia="ru-RU"/>
        </w:rPr>
        <w:t>Активные методы</w:t>
      </w:r>
    </w:p>
    <w:p w14:paraId="15B8FF0A" w14:textId="77777777" w:rsidR="00A920C6" w:rsidRPr="000C4A77" w:rsidRDefault="00A920C6" w:rsidP="00A920C6">
      <w:pPr>
        <w:jc w:val="both"/>
        <w:rPr>
          <w:rFonts w:eastAsia="Times New Roman"/>
          <w:lang w:eastAsia="ru-RU"/>
        </w:rPr>
      </w:pPr>
      <w:r w:rsidRPr="000C4A77">
        <w:rPr>
          <w:rFonts w:eastAsia="Times New Roman"/>
          <w:lang w:eastAsia="ru-RU"/>
        </w:rPr>
        <w:t>Деловая игра на проведение совещания.</w:t>
      </w:r>
    </w:p>
    <w:p w14:paraId="751CD535" w14:textId="77777777" w:rsidR="00A920C6" w:rsidRPr="000C4A77" w:rsidRDefault="00A920C6" w:rsidP="00A920C6">
      <w:pPr>
        <w:jc w:val="both"/>
        <w:rPr>
          <w:rFonts w:eastAsia="Times New Roman"/>
          <w:lang w:eastAsia="ru-RU"/>
        </w:rPr>
      </w:pPr>
    </w:p>
    <w:p w14:paraId="6E2C4365" w14:textId="77777777" w:rsidR="00A920C6" w:rsidRPr="000C4A77" w:rsidRDefault="00A920C6" w:rsidP="00A920C6">
      <w:pPr>
        <w:jc w:val="center"/>
        <w:rPr>
          <w:rFonts w:eastAsia="Times New Roman"/>
          <w:lang w:eastAsia="ru-RU"/>
        </w:rPr>
      </w:pPr>
      <w:r w:rsidRPr="000C4A77">
        <w:rPr>
          <w:rFonts w:eastAsia="Times New Roman"/>
          <w:lang w:eastAsia="ru-RU"/>
        </w:rPr>
        <w:t>4. Как контролировать сотрудников</w:t>
      </w:r>
    </w:p>
    <w:p w14:paraId="33225E52" w14:textId="77777777" w:rsidR="00A920C6" w:rsidRPr="000C4A77" w:rsidRDefault="00A920C6" w:rsidP="00A920C6">
      <w:pPr>
        <w:pStyle w:val="a7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4A77">
        <w:rPr>
          <w:rFonts w:ascii="Times New Roman" w:eastAsia="Times New Roman" w:hAnsi="Times New Roman"/>
          <w:sz w:val="24"/>
          <w:szCs w:val="24"/>
          <w:lang w:eastAsia="ru-RU"/>
        </w:rPr>
        <w:t>Виды контроля.</w:t>
      </w:r>
    </w:p>
    <w:p w14:paraId="48894788" w14:textId="77777777" w:rsidR="00A920C6" w:rsidRPr="000C4A77" w:rsidRDefault="00A920C6" w:rsidP="00A920C6">
      <w:pPr>
        <w:pStyle w:val="a7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4A77">
        <w:rPr>
          <w:rFonts w:ascii="Times New Roman" w:eastAsia="Times New Roman" w:hAnsi="Times New Roman"/>
          <w:sz w:val="24"/>
          <w:szCs w:val="24"/>
          <w:lang w:eastAsia="ru-RU"/>
        </w:rPr>
        <w:t>Как выбрать оптимальный вид контроля.</w:t>
      </w:r>
    </w:p>
    <w:p w14:paraId="2966A459" w14:textId="4589F613" w:rsidR="00A920C6" w:rsidRPr="00953C2C" w:rsidRDefault="00A920C6" w:rsidP="00A920C6">
      <w:pPr>
        <w:pStyle w:val="a7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4A77">
        <w:rPr>
          <w:rFonts w:ascii="Times New Roman" w:eastAsia="Times New Roman" w:hAnsi="Times New Roman"/>
          <w:sz w:val="24"/>
          <w:szCs w:val="24"/>
          <w:lang w:eastAsia="ru-RU"/>
        </w:rPr>
        <w:t>Коррекция поведения сотрудников.</w:t>
      </w:r>
    </w:p>
    <w:p w14:paraId="61BBAE11" w14:textId="77777777" w:rsidR="00A920C6" w:rsidRPr="000C4A77" w:rsidRDefault="00A920C6" w:rsidP="00A920C6">
      <w:pPr>
        <w:pStyle w:val="a7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4A77">
        <w:rPr>
          <w:rFonts w:ascii="Times New Roman" w:eastAsia="Times New Roman" w:hAnsi="Times New Roman"/>
          <w:sz w:val="24"/>
          <w:szCs w:val="24"/>
          <w:lang w:eastAsia="ru-RU"/>
        </w:rPr>
        <w:t>Активные методы</w:t>
      </w:r>
    </w:p>
    <w:p w14:paraId="7811A3CE" w14:textId="77777777" w:rsidR="00A920C6" w:rsidRPr="000C4A77" w:rsidRDefault="00A920C6" w:rsidP="00A920C6">
      <w:pPr>
        <w:jc w:val="both"/>
        <w:rPr>
          <w:rFonts w:eastAsia="Times New Roman"/>
          <w:lang w:eastAsia="ru-RU"/>
        </w:rPr>
      </w:pPr>
      <w:r w:rsidRPr="000C4A77">
        <w:rPr>
          <w:rFonts w:eastAsia="Times New Roman"/>
          <w:lang w:eastAsia="ru-RU"/>
        </w:rPr>
        <w:t>Деловая игра на коррекцию поведения подчинённого.</w:t>
      </w:r>
    </w:p>
    <w:p w14:paraId="636E04CB" w14:textId="77777777" w:rsidR="00A920C6" w:rsidRPr="000C4A77" w:rsidRDefault="00A920C6" w:rsidP="00A920C6">
      <w:pPr>
        <w:jc w:val="both"/>
        <w:rPr>
          <w:rFonts w:eastAsia="Times New Roman"/>
          <w:lang w:eastAsia="ru-RU"/>
        </w:rPr>
      </w:pPr>
    </w:p>
    <w:p w14:paraId="0EBABC83" w14:textId="77777777" w:rsidR="00A920C6" w:rsidRPr="000C4A77" w:rsidRDefault="00A920C6" w:rsidP="00A920C6">
      <w:pPr>
        <w:jc w:val="center"/>
        <w:rPr>
          <w:rFonts w:eastAsia="Times New Roman"/>
          <w:lang w:eastAsia="ru-RU"/>
        </w:rPr>
      </w:pPr>
      <w:r w:rsidRPr="000C4A77">
        <w:rPr>
          <w:rFonts w:eastAsia="Times New Roman"/>
          <w:lang w:eastAsia="ru-RU"/>
        </w:rPr>
        <w:t>5. Управление персоналом производственных подразделений.</w:t>
      </w:r>
    </w:p>
    <w:p w14:paraId="2CDE9C1F" w14:textId="566DFA1E" w:rsidR="00A920C6" w:rsidRPr="000C4A77" w:rsidRDefault="00A920C6" w:rsidP="00A920C6">
      <w:pPr>
        <w:pStyle w:val="a7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4A77">
        <w:rPr>
          <w:rFonts w:ascii="Times New Roman" w:eastAsia="Times New Roman" w:hAnsi="Times New Roman"/>
          <w:sz w:val="24"/>
          <w:szCs w:val="24"/>
          <w:lang w:eastAsia="ru-RU"/>
        </w:rPr>
        <w:t xml:space="preserve">Поведенческие подходы к проектированию рабочих мест, учет </w:t>
      </w:r>
      <w:r w:rsidR="00AE1F02" w:rsidRPr="000C4A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психоэмоциональных</w:t>
      </w:r>
      <w:r w:rsidRPr="000C4A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0C4A77">
        <w:rPr>
          <w:rFonts w:ascii="Times New Roman" w:eastAsia="Times New Roman" w:hAnsi="Times New Roman"/>
          <w:sz w:val="24"/>
          <w:szCs w:val="24"/>
          <w:lang w:eastAsia="ru-RU"/>
        </w:rPr>
        <w:t xml:space="preserve">состояний работников. </w:t>
      </w:r>
    </w:p>
    <w:p w14:paraId="73182361" w14:textId="77777777" w:rsidR="00A920C6" w:rsidRPr="000C4A77" w:rsidRDefault="00A920C6" w:rsidP="00A920C6">
      <w:pPr>
        <w:ind w:firstLine="709"/>
        <w:jc w:val="both"/>
        <w:rPr>
          <w:rFonts w:eastAsia="Times New Roman"/>
          <w:lang w:eastAsia="ru-RU"/>
        </w:rPr>
      </w:pPr>
      <w:r w:rsidRPr="000C4A77">
        <w:rPr>
          <w:rFonts w:eastAsia="Times New Roman"/>
          <w:lang w:eastAsia="ru-RU"/>
        </w:rPr>
        <w:t>Деловая игра. Выстраивание трудовых отношений с учетом индивидуальных особенностей личности.</w:t>
      </w:r>
    </w:p>
    <w:p w14:paraId="00124371" w14:textId="77777777" w:rsidR="00A920C6" w:rsidRPr="000C4A77" w:rsidRDefault="00A920C6" w:rsidP="00A920C6">
      <w:pPr>
        <w:pStyle w:val="a7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4A77">
        <w:rPr>
          <w:rFonts w:ascii="Times New Roman" w:eastAsia="Times New Roman" w:hAnsi="Times New Roman"/>
          <w:sz w:val="24"/>
          <w:szCs w:val="24"/>
          <w:lang w:eastAsia="ru-RU"/>
        </w:rPr>
        <w:t xml:space="preserve">Процессы мотивации и стимулирования персонала. Особенности мотивации ИТР и рабочего персонала. </w:t>
      </w:r>
    </w:p>
    <w:p w14:paraId="57B1FBA0" w14:textId="77777777" w:rsidR="00A920C6" w:rsidRPr="000C4A77" w:rsidRDefault="00A920C6" w:rsidP="00A920C6">
      <w:pPr>
        <w:ind w:firstLine="709"/>
        <w:jc w:val="both"/>
        <w:rPr>
          <w:rFonts w:eastAsia="Times New Roman"/>
          <w:lang w:eastAsia="ru-RU"/>
        </w:rPr>
      </w:pPr>
      <w:r w:rsidRPr="000C4A77">
        <w:rPr>
          <w:rFonts w:eastAsia="Times New Roman"/>
          <w:lang w:eastAsia="ru-RU"/>
        </w:rPr>
        <w:t>Практика. Составление матрицы стимулирования на основе анализа мотивационных типов участников семинара.</w:t>
      </w:r>
    </w:p>
    <w:p w14:paraId="620EFE18" w14:textId="77777777" w:rsidR="00A920C6" w:rsidRPr="000C4A77" w:rsidRDefault="00A920C6" w:rsidP="00A920C6">
      <w:pPr>
        <w:pStyle w:val="a7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4A77">
        <w:rPr>
          <w:rFonts w:ascii="Times New Roman" w:eastAsia="Times New Roman" w:hAnsi="Times New Roman"/>
          <w:sz w:val="24"/>
          <w:szCs w:val="24"/>
          <w:lang w:eastAsia="ru-RU"/>
        </w:rPr>
        <w:t>Сопротивление персонала при внедрении изменений. Методы снижения сопротивления. Основные стратегии управления изменениями.</w:t>
      </w:r>
    </w:p>
    <w:bookmarkEnd w:id="0"/>
    <w:p w14:paraId="0BC081EA" w14:textId="77777777" w:rsidR="0033074E" w:rsidRPr="000C4A77" w:rsidRDefault="0033074E" w:rsidP="008C2FEF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bCs/>
          <w:i/>
          <w:iCs/>
          <w:sz w:val="24"/>
          <w:u w:val="single"/>
        </w:rPr>
      </w:pPr>
    </w:p>
    <w:p w14:paraId="69C8C889" w14:textId="50EDCCF8" w:rsidR="003634AE" w:rsidRPr="00D12F81" w:rsidRDefault="003634AE" w:rsidP="008C2FEF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b/>
          <w:i/>
          <w:sz w:val="24"/>
          <w:u w:val="single"/>
        </w:rPr>
      </w:pPr>
      <w:r w:rsidRPr="0033074E">
        <w:rPr>
          <w:sz w:val="24"/>
        </w:rPr>
        <w:t xml:space="preserve">5. Требования к поставщику/подрядчику (опыт работы, наличие лицензий, сертификатов, квалифицированного персонала, необходимой техники и т.п.) – </w:t>
      </w:r>
      <w:r w:rsidR="00D12F81" w:rsidRPr="00D12F81">
        <w:rPr>
          <w:b/>
          <w:i/>
          <w:sz w:val="24"/>
          <w:u w:val="single"/>
        </w:rPr>
        <w:t>наличие образовательной лицензии</w:t>
      </w:r>
      <w:r w:rsidR="0033074E" w:rsidRPr="00D12F81">
        <w:rPr>
          <w:b/>
          <w:i/>
          <w:sz w:val="24"/>
          <w:u w:val="single"/>
        </w:rPr>
        <w:t>.</w:t>
      </w:r>
    </w:p>
    <w:p w14:paraId="56C2185E" w14:textId="4348B5AD" w:rsidR="003634AE" w:rsidRPr="00FD5E83" w:rsidRDefault="003634AE" w:rsidP="003634AE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b/>
          <w:bCs/>
          <w:i/>
          <w:iCs/>
          <w:sz w:val="24"/>
          <w:u w:val="single"/>
        </w:rPr>
      </w:pPr>
      <w:r w:rsidRPr="0033074E">
        <w:rPr>
          <w:sz w:val="24"/>
        </w:rPr>
        <w:t xml:space="preserve">6. Послепродажное обслуживание (наличие в регионе эксплуатации сервисных центров, сроки гарантии, периодичность технического обслуживания и т.п.) – </w:t>
      </w:r>
      <w:r w:rsidR="00011053" w:rsidRPr="00FD5E83">
        <w:rPr>
          <w:b/>
          <w:bCs/>
          <w:i/>
          <w:iCs/>
          <w:color w:val="000000"/>
          <w:sz w:val="24"/>
          <w:u w:val="single"/>
        </w:rPr>
        <w:t>консультирование по тематике обучения в течении 1 месяца после проведения обучения</w:t>
      </w:r>
      <w:r w:rsidR="0033074E" w:rsidRPr="00FD5E83">
        <w:rPr>
          <w:b/>
          <w:bCs/>
          <w:i/>
          <w:iCs/>
          <w:sz w:val="24"/>
          <w:u w:val="single"/>
        </w:rPr>
        <w:t>.</w:t>
      </w:r>
    </w:p>
    <w:p w14:paraId="65E482E8" w14:textId="118BEDD4" w:rsidR="008C2FEF" w:rsidRPr="0033074E" w:rsidRDefault="00991891" w:rsidP="0033074E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</w:rPr>
      </w:pPr>
      <w:r w:rsidRPr="0033074E">
        <w:rPr>
          <w:sz w:val="24"/>
        </w:rPr>
        <w:t>7</w:t>
      </w:r>
      <w:r w:rsidR="003634AE" w:rsidRPr="0033074E">
        <w:rPr>
          <w:sz w:val="24"/>
        </w:rPr>
        <w:t>. Предпочтительный срок (дата, период) поставки МТР / выполнения работ / оказания услуг:</w:t>
      </w:r>
      <w:r w:rsidR="008C2FEF" w:rsidRPr="0033074E">
        <w:rPr>
          <w:rFonts w:eastAsia="Arial Unicode MS"/>
          <w:kern w:val="3"/>
          <w:sz w:val="24"/>
          <w:u w:val="single"/>
          <w:lang w:eastAsia="zh-CN" w:bidi="hi-IN"/>
        </w:rPr>
        <w:t xml:space="preserve"> </w:t>
      </w:r>
      <w:r w:rsidR="00BA7CE0" w:rsidRPr="00D12F81">
        <w:rPr>
          <w:b/>
          <w:i/>
          <w:sz w:val="24"/>
          <w:u w:val="single"/>
        </w:rPr>
        <w:t>2</w:t>
      </w:r>
      <w:r w:rsidR="0033074E" w:rsidRPr="00D12F81">
        <w:rPr>
          <w:b/>
          <w:i/>
          <w:sz w:val="24"/>
          <w:u w:val="single"/>
        </w:rPr>
        <w:t xml:space="preserve"> квартал 2024</w:t>
      </w:r>
      <w:r w:rsidR="00AC4211" w:rsidRPr="00D12F81">
        <w:rPr>
          <w:b/>
          <w:i/>
          <w:sz w:val="24"/>
          <w:u w:val="single"/>
        </w:rPr>
        <w:t xml:space="preserve"> года.</w:t>
      </w:r>
      <w:r w:rsidR="008C2FEF" w:rsidRPr="0033074E">
        <w:rPr>
          <w:sz w:val="24"/>
        </w:rPr>
        <w:t xml:space="preserve"> </w:t>
      </w:r>
    </w:p>
    <w:p w14:paraId="21077A2D" w14:textId="07B7CCBA" w:rsidR="008C2FEF" w:rsidRPr="00D03406" w:rsidRDefault="00991891" w:rsidP="00D03406">
      <w:pPr>
        <w:pStyle w:val="-3"/>
        <w:ind w:firstLine="0"/>
        <w:rPr>
          <w:b/>
          <w:i/>
          <w:sz w:val="24"/>
          <w:u w:val="single"/>
        </w:rPr>
      </w:pPr>
      <w:r w:rsidRPr="0033074E">
        <w:rPr>
          <w:sz w:val="24"/>
        </w:rPr>
        <w:t>8</w:t>
      </w:r>
      <w:r w:rsidR="003634AE" w:rsidRPr="0033074E">
        <w:rPr>
          <w:sz w:val="24"/>
        </w:rPr>
        <w:t>. Место (указывается регион / если целесообразно указать адрес, то указывается адрес) поставки МТР / выполнения работ / оказания услуг</w:t>
      </w:r>
      <w:r w:rsidR="008C2FEF" w:rsidRPr="0033074E">
        <w:rPr>
          <w:sz w:val="24"/>
        </w:rPr>
        <w:t xml:space="preserve">: </w:t>
      </w:r>
      <w:r w:rsidR="00AC4211" w:rsidRPr="00C6751B">
        <w:rPr>
          <w:b/>
          <w:i/>
          <w:sz w:val="24"/>
          <w:u w:val="single"/>
        </w:rPr>
        <w:t>Республика Марий Эл, г. Йошкар-Ола, ул. Суворова, д. 26.</w:t>
      </w:r>
    </w:p>
    <w:p w14:paraId="2C6F1968" w14:textId="77777777" w:rsidR="00F4175B" w:rsidRDefault="00991891" w:rsidP="0033074E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b/>
          <w:i/>
          <w:sz w:val="24"/>
          <w:u w:val="single"/>
        </w:rPr>
      </w:pPr>
      <w:r w:rsidRPr="0033074E">
        <w:rPr>
          <w:sz w:val="24"/>
        </w:rPr>
        <w:t>9</w:t>
      </w:r>
      <w:r w:rsidR="003634AE" w:rsidRPr="0033074E">
        <w:rPr>
          <w:sz w:val="24"/>
        </w:rPr>
        <w:t xml:space="preserve">. </w:t>
      </w:r>
      <w:r w:rsidR="0033074E" w:rsidRPr="00C6751B">
        <w:rPr>
          <w:b/>
          <w:i/>
          <w:sz w:val="24"/>
          <w:u w:val="single"/>
        </w:rPr>
        <w:t xml:space="preserve">Форма обучения очная, с применением практических занятий по каждому вопросу программы (кейс, деловая игра, обсуждение, групповая работа, задачи и т.д.). </w:t>
      </w:r>
    </w:p>
    <w:p w14:paraId="3B272A81" w14:textId="77777777" w:rsidR="00F4175B" w:rsidRDefault="00F4175B" w:rsidP="0033074E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b/>
          <w:i/>
          <w:sz w:val="24"/>
          <w:u w:val="single"/>
        </w:rPr>
      </w:pPr>
    </w:p>
    <w:p w14:paraId="0626624D" w14:textId="3D2E7ABB" w:rsidR="0033074E" w:rsidRPr="0033074E" w:rsidRDefault="0033074E" w:rsidP="0033074E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</w:rPr>
      </w:pPr>
      <w:bookmarkStart w:id="1" w:name="_GoBack"/>
      <w:bookmarkEnd w:id="1"/>
      <w:r w:rsidRPr="00C6751B">
        <w:rPr>
          <w:b/>
          <w:i/>
          <w:sz w:val="24"/>
          <w:u w:val="single"/>
        </w:rPr>
        <w:t>Практические занятия необходимо отразить в коммерческом предложении.</w:t>
      </w:r>
    </w:p>
    <w:p w14:paraId="697A9A8D" w14:textId="24647BD8" w:rsidR="00053F43" w:rsidRPr="00E26837" w:rsidRDefault="00053F43" w:rsidP="00E943AF">
      <w:pPr>
        <w:jc w:val="center"/>
        <w:rPr>
          <w:rFonts w:cs="Times New Roman"/>
        </w:rPr>
      </w:pPr>
    </w:p>
    <w:sectPr w:rsidR="00053F43" w:rsidRPr="00E268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D1025E" w14:textId="77777777" w:rsidR="00371FF8" w:rsidRDefault="00371FF8" w:rsidP="00053F43">
      <w:r>
        <w:separator/>
      </w:r>
    </w:p>
  </w:endnote>
  <w:endnote w:type="continuationSeparator" w:id="0">
    <w:p w14:paraId="472EFC5F" w14:textId="77777777" w:rsidR="00371FF8" w:rsidRDefault="00371FF8" w:rsidP="00053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NanumGothic">
    <w:altName w:val="Malgun Gothic"/>
    <w:charset w:val="81"/>
    <w:family w:val="auto"/>
    <w:pitch w:val="variable"/>
    <w:sig w:usb0="80000003" w:usb1="09D7FCEB" w:usb2="00000010" w:usb3="00000000" w:csb0="0008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2401F8" w14:textId="77777777" w:rsidR="00371FF8" w:rsidRDefault="00371FF8" w:rsidP="00053F43">
      <w:r>
        <w:separator/>
      </w:r>
    </w:p>
  </w:footnote>
  <w:footnote w:type="continuationSeparator" w:id="0">
    <w:p w14:paraId="3F991077" w14:textId="77777777" w:rsidR="00371FF8" w:rsidRDefault="00371FF8" w:rsidP="00053F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2D122C"/>
    <w:multiLevelType w:val="hybridMultilevel"/>
    <w:tmpl w:val="7742B310"/>
    <w:lvl w:ilvl="0" w:tplc="85A0DE9A">
      <w:start w:val="1"/>
      <w:numFmt w:val="decimal"/>
      <w:lvlText w:val="%1."/>
      <w:lvlJc w:val="left"/>
      <w:pPr>
        <w:ind w:left="780" w:hanging="42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D75E52"/>
    <w:multiLevelType w:val="hybridMultilevel"/>
    <w:tmpl w:val="7B2A6566"/>
    <w:lvl w:ilvl="0" w:tplc="F838034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3CAAC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9E5A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A36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EF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EE4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63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8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4E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C27288"/>
    <w:multiLevelType w:val="hybridMultilevel"/>
    <w:tmpl w:val="59E40B3A"/>
    <w:lvl w:ilvl="0" w:tplc="F838034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3CAAC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9E5A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A36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EF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EE4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63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8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4E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9A0D55"/>
    <w:multiLevelType w:val="hybridMultilevel"/>
    <w:tmpl w:val="73FC0E12"/>
    <w:lvl w:ilvl="0" w:tplc="F838034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F83803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6439A8"/>
    <w:multiLevelType w:val="hybridMultilevel"/>
    <w:tmpl w:val="74707AB0"/>
    <w:lvl w:ilvl="0" w:tplc="F7F4D9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A8A"/>
    <w:rsid w:val="000072EA"/>
    <w:rsid w:val="00011053"/>
    <w:rsid w:val="000113D5"/>
    <w:rsid w:val="00053F43"/>
    <w:rsid w:val="000A3E64"/>
    <w:rsid w:val="000C413F"/>
    <w:rsid w:val="000C4A77"/>
    <w:rsid w:val="0018170A"/>
    <w:rsid w:val="00225868"/>
    <w:rsid w:val="00230A4A"/>
    <w:rsid w:val="00265474"/>
    <w:rsid w:val="00271C83"/>
    <w:rsid w:val="00293D5A"/>
    <w:rsid w:val="002A44A0"/>
    <w:rsid w:val="002B6C7C"/>
    <w:rsid w:val="002C5FCD"/>
    <w:rsid w:val="00302150"/>
    <w:rsid w:val="003254E1"/>
    <w:rsid w:val="0033074E"/>
    <w:rsid w:val="003634AE"/>
    <w:rsid w:val="00371FF8"/>
    <w:rsid w:val="00390BA3"/>
    <w:rsid w:val="003D00DB"/>
    <w:rsid w:val="0042544E"/>
    <w:rsid w:val="00427B36"/>
    <w:rsid w:val="00431007"/>
    <w:rsid w:val="00492CF9"/>
    <w:rsid w:val="004D3E4D"/>
    <w:rsid w:val="004F0FAA"/>
    <w:rsid w:val="0050338F"/>
    <w:rsid w:val="00530F4C"/>
    <w:rsid w:val="00607696"/>
    <w:rsid w:val="006D046C"/>
    <w:rsid w:val="007E4959"/>
    <w:rsid w:val="00874765"/>
    <w:rsid w:val="008C2FEF"/>
    <w:rsid w:val="00905CD1"/>
    <w:rsid w:val="009465DF"/>
    <w:rsid w:val="00953C2C"/>
    <w:rsid w:val="00991891"/>
    <w:rsid w:val="00996140"/>
    <w:rsid w:val="009A3CC3"/>
    <w:rsid w:val="00A02CD5"/>
    <w:rsid w:val="00A30505"/>
    <w:rsid w:val="00A51C30"/>
    <w:rsid w:val="00A546BD"/>
    <w:rsid w:val="00A920C6"/>
    <w:rsid w:val="00A9267A"/>
    <w:rsid w:val="00AC4211"/>
    <w:rsid w:val="00AE1F02"/>
    <w:rsid w:val="00B76FBF"/>
    <w:rsid w:val="00B83B5B"/>
    <w:rsid w:val="00BA32BB"/>
    <w:rsid w:val="00BA720C"/>
    <w:rsid w:val="00BA7CE0"/>
    <w:rsid w:val="00C0718E"/>
    <w:rsid w:val="00C6751B"/>
    <w:rsid w:val="00CB025C"/>
    <w:rsid w:val="00CB7633"/>
    <w:rsid w:val="00CD579D"/>
    <w:rsid w:val="00D03406"/>
    <w:rsid w:val="00D06228"/>
    <w:rsid w:val="00D115C4"/>
    <w:rsid w:val="00D12F81"/>
    <w:rsid w:val="00D63F17"/>
    <w:rsid w:val="00E26837"/>
    <w:rsid w:val="00E410FB"/>
    <w:rsid w:val="00E564AF"/>
    <w:rsid w:val="00E943AF"/>
    <w:rsid w:val="00F4175B"/>
    <w:rsid w:val="00F54B26"/>
    <w:rsid w:val="00FB7390"/>
    <w:rsid w:val="00FD5D3C"/>
    <w:rsid w:val="00FD5E83"/>
    <w:rsid w:val="00FF5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AC5962C"/>
  <w15:chartTrackingRefBased/>
  <w15:docId w15:val="{21EE3B7F-4235-45A8-8706-42447EEA8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43AF"/>
    <w:pPr>
      <w:widowControl w:val="0"/>
      <w:suppressAutoHyphens/>
      <w:autoSpaceDN w:val="0"/>
      <w:spacing w:after="0" w:line="240" w:lineRule="auto"/>
      <w:jc w:val="right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3F43"/>
    <w:pPr>
      <w:widowControl/>
      <w:tabs>
        <w:tab w:val="center" w:pos="4677"/>
        <w:tab w:val="right" w:pos="9355"/>
      </w:tabs>
      <w:suppressAutoHyphens w:val="0"/>
      <w:autoSpaceDN/>
      <w:jc w:val="left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4">
    <w:name w:val="Верхний колонтитул Знак"/>
    <w:basedOn w:val="a0"/>
    <w:link w:val="a3"/>
    <w:uiPriority w:val="99"/>
    <w:rsid w:val="00053F43"/>
  </w:style>
  <w:style w:type="paragraph" w:styleId="a5">
    <w:name w:val="footer"/>
    <w:basedOn w:val="a"/>
    <w:link w:val="a6"/>
    <w:uiPriority w:val="99"/>
    <w:unhideWhenUsed/>
    <w:rsid w:val="00053F43"/>
    <w:pPr>
      <w:widowControl/>
      <w:tabs>
        <w:tab w:val="center" w:pos="4677"/>
        <w:tab w:val="right" w:pos="9355"/>
      </w:tabs>
      <w:suppressAutoHyphens w:val="0"/>
      <w:autoSpaceDN/>
      <w:jc w:val="left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6">
    <w:name w:val="Нижний колонтитул Знак"/>
    <w:basedOn w:val="a0"/>
    <w:link w:val="a5"/>
    <w:uiPriority w:val="99"/>
    <w:rsid w:val="00053F43"/>
  </w:style>
  <w:style w:type="paragraph" w:customStyle="1" w:styleId="m">
    <w:name w:val="m_ПростойТекст"/>
    <w:basedOn w:val="a"/>
    <w:link w:val="m0"/>
    <w:rsid w:val="00905CD1"/>
    <w:pPr>
      <w:widowControl/>
      <w:suppressAutoHyphens w:val="0"/>
      <w:autoSpaceDN/>
      <w:jc w:val="both"/>
      <w:textAlignment w:val="auto"/>
    </w:pPr>
    <w:rPr>
      <w:rFonts w:eastAsia="Calibri" w:cs="Times New Roman"/>
      <w:kern w:val="0"/>
      <w:lang w:eastAsia="ru-RU" w:bidi="ar-SA"/>
    </w:rPr>
  </w:style>
  <w:style w:type="paragraph" w:customStyle="1" w:styleId="-3">
    <w:name w:val="Пункт-3"/>
    <w:basedOn w:val="a"/>
    <w:link w:val="-30"/>
    <w:qFormat/>
    <w:rsid w:val="00905CD1"/>
    <w:pPr>
      <w:widowControl/>
      <w:tabs>
        <w:tab w:val="num" w:pos="1701"/>
      </w:tabs>
      <w:suppressAutoHyphens w:val="0"/>
      <w:autoSpaceDN/>
      <w:spacing w:line="288" w:lineRule="auto"/>
      <w:ind w:firstLine="567"/>
      <w:jc w:val="both"/>
      <w:textAlignment w:val="auto"/>
    </w:pPr>
    <w:rPr>
      <w:rFonts w:eastAsia="Calibri" w:cs="Times New Roman"/>
      <w:kern w:val="0"/>
      <w:sz w:val="28"/>
      <w:lang w:eastAsia="ru-RU" w:bidi="ar-SA"/>
    </w:rPr>
  </w:style>
  <w:style w:type="character" w:customStyle="1" w:styleId="m0">
    <w:name w:val="m_ПростойТекст Знак"/>
    <w:basedOn w:val="a0"/>
    <w:link w:val="m"/>
    <w:locked/>
    <w:rsid w:val="00905CD1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-30">
    <w:name w:val="Пункт-3 Знак"/>
    <w:link w:val="-3"/>
    <w:rsid w:val="00905CD1"/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390BA3"/>
    <w:pPr>
      <w:widowControl/>
      <w:suppressAutoHyphens w:val="0"/>
      <w:autoSpaceDN/>
      <w:spacing w:after="160" w:line="259" w:lineRule="auto"/>
      <w:ind w:left="720"/>
      <w:contextualSpacing/>
      <w:jc w:val="left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table" w:styleId="a9">
    <w:name w:val="Table Grid"/>
    <w:basedOn w:val="a1"/>
    <w:uiPriority w:val="39"/>
    <w:rsid w:val="004D3E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943A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customStyle="1" w:styleId="a8">
    <w:name w:val="Абзац списка Знак"/>
    <w:basedOn w:val="a0"/>
    <w:link w:val="a7"/>
    <w:locked/>
    <w:rsid w:val="00E943AF"/>
  </w:style>
  <w:style w:type="paragraph" w:styleId="aa">
    <w:name w:val="footnote text"/>
    <w:basedOn w:val="a"/>
    <w:link w:val="ab"/>
    <w:uiPriority w:val="99"/>
    <w:semiHidden/>
    <w:unhideWhenUsed/>
    <w:rsid w:val="00BA720C"/>
    <w:pPr>
      <w:widowControl/>
      <w:suppressAutoHyphens w:val="0"/>
      <w:autoSpaceDN/>
      <w:jc w:val="left"/>
      <w:textAlignment w:val="auto"/>
    </w:pPr>
    <w:rPr>
      <w:rFonts w:ascii="NanumGothic" w:eastAsia="Times New Roman" w:hAnsi="NanumGothic" w:cs="NanumGothic"/>
      <w:kern w:val="0"/>
      <w:sz w:val="20"/>
      <w:szCs w:val="20"/>
      <w:lang w:eastAsia="ru-RU" w:bidi="ar-SA"/>
    </w:rPr>
  </w:style>
  <w:style w:type="character" w:customStyle="1" w:styleId="ab">
    <w:name w:val="Текст сноски Знак"/>
    <w:basedOn w:val="a0"/>
    <w:link w:val="aa"/>
    <w:uiPriority w:val="99"/>
    <w:semiHidden/>
    <w:rsid w:val="00BA720C"/>
    <w:rPr>
      <w:rFonts w:ascii="NanumGothic" w:eastAsia="Times New Roman" w:hAnsi="NanumGothic" w:cs="NanumGothic"/>
      <w:sz w:val="20"/>
      <w:szCs w:val="20"/>
      <w:lang w:eastAsia="ru-RU"/>
    </w:rPr>
  </w:style>
  <w:style w:type="character" w:styleId="ac">
    <w:name w:val="footnote reference"/>
    <w:uiPriority w:val="99"/>
    <w:semiHidden/>
    <w:unhideWhenUsed/>
    <w:rsid w:val="00BA720C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AE1F02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E1F02"/>
    <w:rPr>
      <w:sz w:val="20"/>
      <w:szCs w:val="18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E1F02"/>
    <w:rPr>
      <w:rFonts w:ascii="Times New Roman" w:eastAsia="Arial Unicode MS" w:hAnsi="Times New Roman" w:cs="Mangal"/>
      <w:kern w:val="3"/>
      <w:sz w:val="20"/>
      <w:szCs w:val="18"/>
      <w:lang w:eastAsia="zh-CN" w:bidi="hi-IN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E1F02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E1F02"/>
    <w:rPr>
      <w:rFonts w:ascii="Times New Roman" w:eastAsia="Arial Unicode MS" w:hAnsi="Times New Roman" w:cs="Mangal"/>
      <w:b/>
      <w:bCs/>
      <w:kern w:val="3"/>
      <w:sz w:val="20"/>
      <w:szCs w:val="18"/>
      <w:lang w:eastAsia="zh-CN" w:bidi="hi-IN"/>
    </w:rPr>
  </w:style>
  <w:style w:type="paragraph" w:styleId="af2">
    <w:name w:val="Balloon Text"/>
    <w:basedOn w:val="a"/>
    <w:link w:val="af3"/>
    <w:uiPriority w:val="99"/>
    <w:semiHidden/>
    <w:unhideWhenUsed/>
    <w:rsid w:val="002A44A0"/>
    <w:rPr>
      <w:rFonts w:ascii="Segoe UI" w:hAnsi="Segoe UI"/>
      <w:sz w:val="18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2A44A0"/>
    <w:rPr>
      <w:rFonts w:ascii="Segoe UI" w:eastAsia="Arial Unicode MS" w:hAnsi="Segoe UI" w:cs="Mangal"/>
      <w:kern w:val="3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1001</Words>
  <Characters>5709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Ольга Николаевна</dc:creator>
  <cp:keywords/>
  <dc:description/>
  <cp:lastModifiedBy>Шиккер Анна Анатольевна</cp:lastModifiedBy>
  <cp:revision>17</cp:revision>
  <dcterms:created xsi:type="dcterms:W3CDTF">2024-02-01T08:35:00Z</dcterms:created>
  <dcterms:modified xsi:type="dcterms:W3CDTF">2024-04-02T07:32:00Z</dcterms:modified>
</cp:coreProperties>
</file>