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DB6B3" w14:textId="758E9FA3" w:rsidR="00144CD7" w:rsidRPr="00CF2018" w:rsidRDefault="00CF2018" w:rsidP="00CF2018">
      <w:pPr>
        <w:tabs>
          <w:tab w:val="left" w:pos="1627"/>
        </w:tabs>
        <w:spacing w:after="0" w:line="276" w:lineRule="auto"/>
        <w:jc w:val="right"/>
        <w:rPr>
          <w:rFonts w:eastAsia="SimSun"/>
          <w:bCs/>
          <w:lang w:eastAsia="hi-IN" w:bidi="hi-IN"/>
        </w:rPr>
      </w:pPr>
      <w:r w:rsidRPr="00CF2018">
        <w:rPr>
          <w:rFonts w:eastAsia="SimSun"/>
          <w:bCs/>
          <w:lang w:eastAsia="hi-IN" w:bidi="hi-IN"/>
        </w:rPr>
        <w:t xml:space="preserve">Приложение №1 к </w:t>
      </w:r>
      <w:proofErr w:type="spellStart"/>
      <w:r w:rsidRPr="00CF2018">
        <w:rPr>
          <w:rFonts w:eastAsia="SimSun"/>
          <w:bCs/>
          <w:lang w:eastAsia="hi-IN" w:bidi="hi-IN"/>
        </w:rPr>
        <w:t>запросу_Техническое</w:t>
      </w:r>
      <w:proofErr w:type="spellEnd"/>
      <w:r w:rsidRPr="00CF2018">
        <w:rPr>
          <w:rFonts w:eastAsia="SimSun"/>
          <w:bCs/>
          <w:lang w:eastAsia="hi-IN" w:bidi="hi-IN"/>
        </w:rPr>
        <w:t xml:space="preserve"> задание</w:t>
      </w:r>
    </w:p>
    <w:p w14:paraId="3D9ABD8E" w14:textId="77777777" w:rsidR="00CF2018" w:rsidRDefault="00CF2018" w:rsidP="00951545">
      <w:pPr>
        <w:tabs>
          <w:tab w:val="left" w:pos="1627"/>
        </w:tabs>
        <w:spacing w:after="0" w:line="276" w:lineRule="auto"/>
        <w:jc w:val="center"/>
        <w:rPr>
          <w:rFonts w:eastAsia="SimSun"/>
          <w:b/>
          <w:lang w:eastAsia="hi-IN" w:bidi="hi-IN"/>
        </w:rPr>
      </w:pPr>
    </w:p>
    <w:p w14:paraId="7F94C746" w14:textId="7B8F2566" w:rsidR="0029701D" w:rsidRDefault="009D4045" w:rsidP="00951545">
      <w:pPr>
        <w:tabs>
          <w:tab w:val="left" w:pos="1627"/>
        </w:tabs>
        <w:spacing w:after="0" w:line="276" w:lineRule="auto"/>
        <w:jc w:val="center"/>
        <w:rPr>
          <w:rFonts w:eastAsia="SimSun"/>
          <w:b/>
          <w:lang w:eastAsia="hi-IN" w:bidi="hi-IN"/>
        </w:rPr>
      </w:pPr>
      <w:r w:rsidRPr="00415DB3">
        <w:rPr>
          <w:rFonts w:eastAsia="SimSun"/>
          <w:b/>
          <w:lang w:eastAsia="hi-IN" w:bidi="hi-IN"/>
        </w:rPr>
        <w:t>Т</w:t>
      </w:r>
      <w:r w:rsidR="0031506A">
        <w:rPr>
          <w:rFonts w:eastAsia="SimSun"/>
          <w:b/>
          <w:lang w:eastAsia="hi-IN" w:bidi="hi-IN"/>
        </w:rPr>
        <w:t>ехническое задание</w:t>
      </w:r>
    </w:p>
    <w:p w14:paraId="1D0CB5D3" w14:textId="643DD9CF" w:rsidR="008800DA" w:rsidRPr="008800DA" w:rsidRDefault="00122603" w:rsidP="008800DA">
      <w:pPr>
        <w:tabs>
          <w:tab w:val="left" w:pos="1627"/>
        </w:tabs>
        <w:rPr>
          <w:rFonts w:eastAsia="SimSun"/>
          <w:lang w:eastAsia="hi-IN" w:bidi="hi-IN"/>
        </w:rPr>
      </w:pPr>
      <w:bookmarkStart w:id="0" w:name="_Toc478033390"/>
      <w:bookmarkStart w:id="1" w:name="_Toc479157092"/>
      <w:bookmarkStart w:id="2" w:name="_Toc479191261"/>
      <w:bookmarkStart w:id="3" w:name="_Toc486949488"/>
      <w:bookmarkStart w:id="4" w:name="_Toc45873913"/>
      <w:bookmarkStart w:id="5" w:name="_Toc514664833"/>
      <w:r>
        <w:rPr>
          <w:b/>
          <w:bCs/>
        </w:rPr>
        <w:t>1.</w:t>
      </w:r>
      <w:r w:rsidR="0029701D" w:rsidRPr="00122603">
        <w:rPr>
          <w:b/>
          <w:bCs/>
        </w:rPr>
        <w:t>Наименование МТР, работ, услуг:</w:t>
      </w:r>
      <w:r w:rsidR="00F24DC0">
        <w:rPr>
          <w:b/>
          <w:bCs/>
        </w:rPr>
        <w:t xml:space="preserve"> </w:t>
      </w:r>
      <w:r w:rsidR="00F24DC0" w:rsidRPr="00F24DC0">
        <w:t>поставка</w:t>
      </w:r>
      <w:r w:rsidR="0029701D" w:rsidRPr="00F24DC0">
        <w:t xml:space="preserve"> </w:t>
      </w:r>
      <w:bookmarkEnd w:id="0"/>
      <w:bookmarkEnd w:id="1"/>
      <w:bookmarkEnd w:id="2"/>
      <w:bookmarkEnd w:id="3"/>
      <w:bookmarkEnd w:id="4"/>
      <w:bookmarkEnd w:id="5"/>
      <w:r w:rsidR="00D168E9" w:rsidRPr="003D6264">
        <w:t>натрия гидроокись кристаллическая</w:t>
      </w:r>
      <w:r w:rsidR="00D168E9">
        <w:t xml:space="preserve"> </w:t>
      </w:r>
      <w:r w:rsidR="002E1847" w:rsidRPr="00951545">
        <w:t>квалификации</w:t>
      </w:r>
      <w:r w:rsidR="002E1847">
        <w:t xml:space="preserve"> </w:t>
      </w:r>
      <w:r w:rsidR="00D168E9">
        <w:t>«ЧДА» ГОСТ 4328-77</w:t>
      </w:r>
    </w:p>
    <w:p w14:paraId="52E78F11" w14:textId="383F33EA" w:rsidR="00486DB0" w:rsidRPr="00486DB0" w:rsidRDefault="00704910" w:rsidP="00122603">
      <w:pPr>
        <w:spacing w:before="120" w:after="0" w:line="276" w:lineRule="auto"/>
        <w:rPr>
          <w:bCs/>
        </w:rPr>
      </w:pPr>
      <w:r>
        <w:rPr>
          <w:b/>
        </w:rPr>
        <w:t>2.</w:t>
      </w:r>
      <w:r w:rsidR="0029701D" w:rsidRPr="0029701D">
        <w:rPr>
          <w:sz w:val="22"/>
          <w:szCs w:val="22"/>
        </w:rPr>
        <w:t xml:space="preserve"> </w:t>
      </w:r>
      <w:r w:rsidR="0029701D" w:rsidRPr="0029701D">
        <w:rPr>
          <w:b/>
          <w:bCs/>
        </w:rPr>
        <w:t>Задача (цель, проект), для реализации которой приобретаются данные МТР, работы, услуги</w:t>
      </w:r>
      <w:r w:rsidR="0029701D">
        <w:rPr>
          <w:b/>
          <w:bCs/>
        </w:rPr>
        <w:t xml:space="preserve">: </w:t>
      </w:r>
      <w:r w:rsidR="00486DB0" w:rsidRPr="00486DB0">
        <w:rPr>
          <w:bCs/>
        </w:rPr>
        <w:t>обеспечение основного производства.</w:t>
      </w:r>
    </w:p>
    <w:p w14:paraId="186864B5" w14:textId="015D5DEF" w:rsidR="00486DB0" w:rsidRPr="00486DB0" w:rsidRDefault="00704910" w:rsidP="00122603">
      <w:pPr>
        <w:spacing w:before="120" w:after="0" w:line="276" w:lineRule="auto"/>
        <w:rPr>
          <w:bCs/>
        </w:rPr>
      </w:pPr>
      <w:r>
        <w:rPr>
          <w:b/>
        </w:rPr>
        <w:t>3.</w:t>
      </w:r>
      <w:r w:rsidR="0029701D" w:rsidRPr="0029701D">
        <w:rPr>
          <w:sz w:val="22"/>
          <w:szCs w:val="22"/>
        </w:rPr>
        <w:t xml:space="preserve"> </w:t>
      </w:r>
      <w:r w:rsidR="0029701D" w:rsidRPr="0029701D">
        <w:rPr>
          <w:b/>
          <w:bCs/>
        </w:rPr>
        <w:t xml:space="preserve">Функции, которые будут выполнять приобретаемые МТР, работы, услуги в рамках реализации задачи или проекта: </w:t>
      </w:r>
      <w:r w:rsidR="00D168E9" w:rsidRPr="003C2FBF">
        <w:rPr>
          <w:bCs/>
        </w:rPr>
        <w:t>используется</w:t>
      </w:r>
      <w:r w:rsidR="00D168E9">
        <w:rPr>
          <w:bCs/>
        </w:rPr>
        <w:t xml:space="preserve"> </w:t>
      </w:r>
      <w:r w:rsidR="00D168E9" w:rsidRPr="00DB3618">
        <w:rPr>
          <w:bCs/>
        </w:rPr>
        <w:t xml:space="preserve">для </w:t>
      </w:r>
      <w:r w:rsidR="00D168E9">
        <w:rPr>
          <w:bCs/>
        </w:rPr>
        <w:t>приготовления растворов обезжиривания на гальванических линиях и на участке фотолитографии, а также</w:t>
      </w:r>
      <w:r w:rsidR="00D168E9" w:rsidRPr="003C2FBF">
        <w:rPr>
          <w:bCs/>
        </w:rPr>
        <w:t xml:space="preserve"> на участке водоподготовки и водоочистки в производстве изготовления металлокерамических корпусов для интегральных схем</w:t>
      </w:r>
      <w:r w:rsidR="00554C0B">
        <w:rPr>
          <w:bCs/>
        </w:rPr>
        <w:t>.</w:t>
      </w:r>
    </w:p>
    <w:p w14:paraId="77EC2BF2" w14:textId="6CCE00C2" w:rsidR="00486DB0" w:rsidRPr="00486DB0" w:rsidRDefault="00704910" w:rsidP="00122603">
      <w:pPr>
        <w:spacing w:before="120" w:after="0" w:line="276" w:lineRule="auto"/>
      </w:pPr>
      <w:r>
        <w:rPr>
          <w:b/>
        </w:rPr>
        <w:t>4.</w:t>
      </w:r>
      <w:r w:rsidR="0029701D" w:rsidRPr="0029701D">
        <w:rPr>
          <w:sz w:val="22"/>
          <w:szCs w:val="22"/>
        </w:rPr>
        <w:t xml:space="preserve"> </w:t>
      </w:r>
      <w:r w:rsidR="0029701D" w:rsidRPr="0029701D">
        <w:rPr>
          <w:b/>
          <w:bCs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</w:t>
      </w:r>
      <w:r w:rsidR="0029701D">
        <w:rPr>
          <w:b/>
          <w:bCs/>
        </w:rPr>
        <w:t>:</w:t>
      </w:r>
      <w:r w:rsidR="00D35689">
        <w:rPr>
          <w:b/>
          <w:bCs/>
        </w:rPr>
        <w:t xml:space="preserve"> и количество МТР/объем работ/объем услуг</w:t>
      </w:r>
      <w:r w:rsidR="002E1847">
        <w:rPr>
          <w:b/>
          <w:bCs/>
        </w:rPr>
        <w:t xml:space="preserve"> </w:t>
      </w:r>
      <w:r w:rsidR="00D35689">
        <w:rPr>
          <w:b/>
          <w:bCs/>
        </w:rPr>
        <w:t>(при формировании учитывать складские остатки на начало планируемого периода поставки)</w:t>
      </w:r>
      <w:r w:rsidR="00CF2018">
        <w:rPr>
          <w:b/>
          <w:bCs/>
        </w:rPr>
        <w:t>:</w:t>
      </w:r>
    </w:p>
    <w:p w14:paraId="32BBA1E1" w14:textId="68A02D2C" w:rsidR="00554C0B" w:rsidRDefault="00554C0B" w:rsidP="00C46605">
      <w:pPr>
        <w:spacing w:after="0"/>
      </w:pPr>
      <w:r w:rsidRPr="003D6264">
        <w:t xml:space="preserve">По физико-химическим свойствам </w:t>
      </w:r>
      <w:r w:rsidR="00D168E9" w:rsidRPr="003D6264">
        <w:t>натрия гидроокись кристаллическая должна соответствовать требованиям, приведённым в ГОСТ 4328-77 «Реактивы. Натрия гидроокись. Технические условия» для квалификации «ЧДА», и нормам, указанным в таблице</w:t>
      </w:r>
      <w:r w:rsidRPr="003D6264">
        <w:t>: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3431"/>
      </w:tblGrid>
      <w:tr w:rsidR="00D168E9" w:rsidRPr="003D6264" w14:paraId="5872CB61" w14:textId="77777777" w:rsidTr="00DD5093"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E0BAD" w14:textId="41F97403" w:rsidR="00D168E9" w:rsidRPr="003D6264" w:rsidRDefault="00D168E9" w:rsidP="00D168E9">
            <w:pPr>
              <w:spacing w:after="0"/>
              <w:jc w:val="center"/>
              <w:rPr>
                <w:lang w:eastAsia="en-US"/>
              </w:rPr>
            </w:pPr>
            <w:r w:rsidRPr="003D6264">
              <w:t xml:space="preserve">Характеристики поставляемого </w:t>
            </w:r>
            <w:r w:rsidR="00F24DC0">
              <w:t>Т</w:t>
            </w:r>
            <w:r w:rsidRPr="003D6264">
              <w:t>овара</w:t>
            </w:r>
          </w:p>
        </w:tc>
      </w:tr>
      <w:tr w:rsidR="00D168E9" w:rsidRPr="003D6264" w14:paraId="65946772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138C8" w14:textId="77777777" w:rsidR="00D168E9" w:rsidRPr="003D6264" w:rsidRDefault="00D168E9" w:rsidP="00D168E9">
            <w:pPr>
              <w:spacing w:after="0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Наименование показателей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C23C1" w14:textId="77777777" w:rsidR="00D168E9" w:rsidRPr="003D6264" w:rsidRDefault="00D168E9" w:rsidP="00D168E9">
            <w:pPr>
              <w:spacing w:after="0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«ЧДА»</w:t>
            </w:r>
          </w:p>
        </w:tc>
      </w:tr>
      <w:tr w:rsidR="00D168E9" w:rsidRPr="003D6264" w14:paraId="0E40622D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736F" w14:textId="77777777" w:rsidR="00D168E9" w:rsidRPr="00933236" w:rsidRDefault="00D168E9" w:rsidP="002E1847">
            <w:pPr>
              <w:spacing w:after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. Внешний вид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15D6" w14:textId="77777777" w:rsidR="00D168E9" w:rsidRPr="003D6264" w:rsidRDefault="00D168E9" w:rsidP="00D168E9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Белые чешуйки, куски или цилиндрические палочки с кристаллической структурой на изломе </w:t>
            </w:r>
          </w:p>
        </w:tc>
      </w:tr>
      <w:tr w:rsidR="00D168E9" w:rsidRPr="003D6264" w14:paraId="1B5A0FBF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30B00" w14:textId="77777777" w:rsidR="00D168E9" w:rsidRPr="003D6264" w:rsidRDefault="00D168E9" w:rsidP="002E1847">
            <w:pPr>
              <w:pStyle w:val="2"/>
              <w:tabs>
                <w:tab w:val="left" w:pos="318"/>
              </w:tabs>
              <w:spacing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3D6264">
              <w:rPr>
                <w:lang w:eastAsia="en-US"/>
              </w:rPr>
              <w:t>. Массовая доля гидроокиси натрия</w:t>
            </w:r>
            <w:r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NaOH</w:t>
            </w:r>
            <w:r w:rsidRPr="00867A4D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менее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9D0C0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98</w:t>
            </w:r>
          </w:p>
        </w:tc>
      </w:tr>
      <w:tr w:rsidR="00D168E9" w:rsidRPr="003D6264" w14:paraId="27E1FB60" w14:textId="77777777" w:rsidTr="002E1847">
        <w:trPr>
          <w:trHeight w:val="559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ADC7D" w14:textId="77777777" w:rsidR="00D168E9" w:rsidRPr="003D6264" w:rsidRDefault="00D168E9" w:rsidP="002E1847">
            <w:pPr>
              <w:pStyle w:val="2"/>
              <w:spacing w:after="0"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3D6264">
              <w:rPr>
                <w:lang w:eastAsia="en-US"/>
              </w:rPr>
              <w:t>. Массовая доля углекислого натрия</w:t>
            </w:r>
            <w:r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Na</w:t>
            </w:r>
            <w:r w:rsidRPr="00867A4D">
              <w:rPr>
                <w:vertAlign w:val="subscript"/>
                <w:lang w:eastAsia="en-US"/>
              </w:rPr>
              <w:t>2</w:t>
            </w:r>
            <w:r>
              <w:rPr>
                <w:lang w:val="en-US" w:eastAsia="en-US"/>
              </w:rPr>
              <w:t>CO</w:t>
            </w:r>
            <w:r w:rsidRPr="00867A4D">
              <w:rPr>
                <w:vertAlign w:val="subscript"/>
                <w:lang w:eastAsia="en-US"/>
              </w:rPr>
              <w:t>3</w:t>
            </w:r>
            <w:r w:rsidRPr="00867A4D">
              <w:rPr>
                <w:lang w:eastAsia="en-US"/>
              </w:rPr>
              <w:t>),</w:t>
            </w:r>
            <w:r w:rsidRPr="003D6264">
              <w:rPr>
                <w:lang w:eastAsia="en-US"/>
              </w:rPr>
              <w:t xml:space="preserve">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999E7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1,0</w:t>
            </w:r>
          </w:p>
        </w:tc>
      </w:tr>
      <w:tr w:rsidR="00D168E9" w:rsidRPr="003D6264" w14:paraId="564C5C59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55E27" w14:textId="77777777" w:rsidR="00D168E9" w:rsidRPr="003D6264" w:rsidRDefault="00D168E9" w:rsidP="002E1847">
            <w:pPr>
              <w:pStyle w:val="2"/>
              <w:spacing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Pr="003D6264">
              <w:rPr>
                <w:lang w:eastAsia="en-US"/>
              </w:rPr>
              <w:t>. Массовая доля общего азота</w:t>
            </w:r>
            <w:r w:rsidRPr="00867A4D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N</w:t>
            </w:r>
            <w:r w:rsidRPr="00867A4D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9D48F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val="en-US" w:eastAsia="en-US"/>
              </w:rPr>
            </w:pPr>
            <w:r w:rsidRPr="003D6264">
              <w:rPr>
                <w:lang w:val="en-US" w:eastAsia="en-US"/>
              </w:rPr>
              <w:t>0,0005</w:t>
            </w:r>
          </w:p>
        </w:tc>
      </w:tr>
      <w:tr w:rsidR="00D168E9" w:rsidRPr="003D6264" w14:paraId="693FC35B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F9979" w14:textId="77777777" w:rsidR="00D168E9" w:rsidRPr="003D6264" w:rsidRDefault="00D168E9" w:rsidP="002E1847">
            <w:pPr>
              <w:pStyle w:val="2"/>
              <w:spacing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D6264">
              <w:rPr>
                <w:lang w:eastAsia="en-US"/>
              </w:rPr>
              <w:t>. Массовая доля кремнекислоты</w:t>
            </w:r>
            <w:r w:rsidRPr="00867A4D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SiO</w:t>
            </w:r>
            <w:r w:rsidRPr="00867A4D">
              <w:rPr>
                <w:vertAlign w:val="subscript"/>
                <w:lang w:eastAsia="en-US"/>
              </w:rPr>
              <w:t>2</w:t>
            </w:r>
            <w:r w:rsidRPr="00867A4D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F9A51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val="en-US" w:eastAsia="en-US"/>
              </w:rPr>
            </w:pPr>
            <w:r w:rsidRPr="003D6264">
              <w:rPr>
                <w:lang w:val="en-US" w:eastAsia="en-US"/>
              </w:rPr>
              <w:t>0,002</w:t>
            </w:r>
          </w:p>
        </w:tc>
      </w:tr>
      <w:tr w:rsidR="00D168E9" w:rsidRPr="003D6264" w14:paraId="2FB6711C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66129" w14:textId="77777777" w:rsidR="00D168E9" w:rsidRPr="003D6264" w:rsidRDefault="00D168E9" w:rsidP="002E1847">
            <w:pPr>
              <w:pStyle w:val="2"/>
              <w:spacing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3D6264">
              <w:rPr>
                <w:lang w:eastAsia="en-US"/>
              </w:rPr>
              <w:t>. Массовая доля сульфатов</w:t>
            </w:r>
            <w:r w:rsidRPr="00867A4D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SO</w:t>
            </w:r>
            <w:r w:rsidRPr="00867A4D">
              <w:rPr>
                <w:vertAlign w:val="subscript"/>
                <w:lang w:eastAsia="en-US"/>
              </w:rPr>
              <w:t>4</w:t>
            </w:r>
            <w:r w:rsidRPr="00867A4D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A3957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0,0050</w:t>
            </w:r>
          </w:p>
        </w:tc>
      </w:tr>
      <w:tr w:rsidR="00D168E9" w:rsidRPr="003D6264" w14:paraId="264CCB60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E02FC" w14:textId="77777777" w:rsidR="00D168E9" w:rsidRPr="003D6264" w:rsidRDefault="00D168E9" w:rsidP="002E1847">
            <w:pPr>
              <w:pStyle w:val="2"/>
              <w:spacing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Pr="003D6264">
              <w:rPr>
                <w:lang w:eastAsia="en-US"/>
              </w:rPr>
              <w:t>. Массовая доля фосфатов</w:t>
            </w:r>
            <w:r w:rsidRPr="00867A4D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PO</w:t>
            </w:r>
            <w:r w:rsidRPr="00867A4D">
              <w:rPr>
                <w:vertAlign w:val="subscript"/>
                <w:lang w:eastAsia="en-US"/>
              </w:rPr>
              <w:t>4</w:t>
            </w:r>
            <w:r w:rsidRPr="00867A4D">
              <w:rPr>
                <w:lang w:eastAsia="en-US"/>
              </w:rPr>
              <w:t xml:space="preserve">), </w:t>
            </w:r>
            <w:r w:rsidRPr="003D6264">
              <w:rPr>
                <w:lang w:eastAsia="en-US"/>
              </w:rPr>
              <w:t>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53FC8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0,0030</w:t>
            </w:r>
          </w:p>
        </w:tc>
      </w:tr>
      <w:tr w:rsidR="00D168E9" w:rsidRPr="003D6264" w14:paraId="4076E454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2F51E" w14:textId="77777777" w:rsidR="00D168E9" w:rsidRPr="003D6264" w:rsidRDefault="00D168E9" w:rsidP="002E1847">
            <w:pPr>
              <w:pStyle w:val="2"/>
              <w:spacing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Pr="003D6264">
              <w:rPr>
                <w:lang w:eastAsia="en-US"/>
              </w:rPr>
              <w:t>. Массовая доля хлоридов</w:t>
            </w:r>
            <w:r w:rsidRPr="00867A4D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Cl</w:t>
            </w:r>
            <w:r w:rsidRPr="00867A4D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27889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0,0050</w:t>
            </w:r>
          </w:p>
        </w:tc>
      </w:tr>
      <w:tr w:rsidR="00D168E9" w:rsidRPr="003D6264" w14:paraId="6E6D020F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24C13" w14:textId="77777777" w:rsidR="00D168E9" w:rsidRPr="003D6264" w:rsidRDefault="00D168E9" w:rsidP="002E1847">
            <w:pPr>
              <w:pStyle w:val="2"/>
              <w:spacing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Pr="003D6264">
              <w:rPr>
                <w:lang w:eastAsia="en-US"/>
              </w:rPr>
              <w:t>. Массовая доля алюминия</w:t>
            </w:r>
            <w:r w:rsidRPr="00867A4D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Al</w:t>
            </w:r>
            <w:r w:rsidRPr="00867A4D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D3B69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0,0010</w:t>
            </w:r>
          </w:p>
        </w:tc>
      </w:tr>
      <w:tr w:rsidR="00D168E9" w:rsidRPr="003D6264" w14:paraId="1549DC7D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4EE43" w14:textId="77777777" w:rsidR="00D168E9" w:rsidRPr="003D6264" w:rsidRDefault="00D168E9" w:rsidP="002E1847">
            <w:pPr>
              <w:pStyle w:val="2"/>
              <w:spacing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D6264">
              <w:rPr>
                <w:lang w:eastAsia="en-US"/>
              </w:rPr>
              <w:t>. Массовая доля железа</w:t>
            </w:r>
            <w:r w:rsidRPr="00867A4D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Fe</w:t>
            </w:r>
            <w:r w:rsidRPr="00867A4D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56112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0,0010</w:t>
            </w:r>
          </w:p>
        </w:tc>
      </w:tr>
      <w:tr w:rsidR="00D168E9" w:rsidRPr="003D6264" w14:paraId="35E8D633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C5EEE" w14:textId="77777777" w:rsidR="00D168E9" w:rsidRPr="003D6264" w:rsidRDefault="00D168E9" w:rsidP="002E1847">
            <w:pPr>
              <w:pStyle w:val="2"/>
              <w:spacing w:after="0"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3D6264">
              <w:rPr>
                <w:lang w:eastAsia="en-US"/>
              </w:rPr>
              <w:t xml:space="preserve">. Массовая доля кальция и магния в пересчёте на </w:t>
            </w:r>
            <w:r w:rsidRPr="003D6264">
              <w:rPr>
                <w:lang w:val="en-US" w:eastAsia="en-US"/>
              </w:rPr>
              <w:t>Mg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2C128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0,024</w:t>
            </w:r>
          </w:p>
        </w:tc>
      </w:tr>
      <w:tr w:rsidR="00D168E9" w:rsidRPr="003D6264" w14:paraId="3C296267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E44FC" w14:textId="77777777" w:rsidR="00D168E9" w:rsidRPr="003D6264" w:rsidRDefault="00D168E9" w:rsidP="002E1847">
            <w:pPr>
              <w:pStyle w:val="2"/>
              <w:spacing w:line="240" w:lineRule="auto"/>
              <w:ind w:left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3D6264">
              <w:rPr>
                <w:lang w:eastAsia="en-US"/>
              </w:rPr>
              <w:t>. Массовая доля калия</w:t>
            </w:r>
            <w:r w:rsidRPr="00867A4D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K</w:t>
            </w:r>
            <w:r w:rsidRPr="00867A4D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95BF3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Не нормируется</w:t>
            </w:r>
          </w:p>
        </w:tc>
      </w:tr>
      <w:tr w:rsidR="00D168E9" w:rsidRPr="003D6264" w14:paraId="5675348D" w14:textId="77777777" w:rsidTr="00D168E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0DD31" w14:textId="77777777" w:rsidR="00D168E9" w:rsidRPr="003D6264" w:rsidRDefault="00D168E9" w:rsidP="002E1847">
            <w:pPr>
              <w:pStyle w:val="2"/>
              <w:spacing w:line="240" w:lineRule="auto"/>
              <w:ind w:left="0"/>
              <w:jc w:val="left"/>
              <w:rPr>
                <w:lang w:eastAsia="en-US"/>
              </w:rPr>
            </w:pPr>
            <w:r w:rsidRPr="003D6264">
              <w:rPr>
                <w:lang w:eastAsia="en-US"/>
              </w:rPr>
              <w:t>1</w:t>
            </w:r>
            <w:r>
              <w:rPr>
                <w:lang w:eastAsia="en-US"/>
              </w:rPr>
              <w:t>3</w:t>
            </w:r>
            <w:r w:rsidRPr="003D6264">
              <w:rPr>
                <w:lang w:eastAsia="en-US"/>
              </w:rPr>
              <w:t>. Массовая доля тяжёлых металлов</w:t>
            </w:r>
            <w:r w:rsidRPr="00867A4D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Ag</w:t>
            </w:r>
            <w:r w:rsidRPr="00867A4D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25721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0,0010</w:t>
            </w:r>
          </w:p>
        </w:tc>
      </w:tr>
      <w:tr w:rsidR="00D168E9" w:rsidRPr="003D6264" w14:paraId="4A83A5AF" w14:textId="77777777" w:rsidTr="00D168E9">
        <w:trPr>
          <w:trHeight w:val="443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96DDB77" w14:textId="77777777" w:rsidR="00D168E9" w:rsidRPr="003D6264" w:rsidRDefault="00D168E9" w:rsidP="002E1847">
            <w:pPr>
              <w:pStyle w:val="2"/>
              <w:spacing w:line="240" w:lineRule="auto"/>
              <w:ind w:left="0"/>
              <w:rPr>
                <w:lang w:eastAsia="en-US"/>
              </w:rPr>
            </w:pPr>
            <w:r w:rsidRPr="003D6264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3D6264">
              <w:rPr>
                <w:lang w:eastAsia="en-US"/>
              </w:rPr>
              <w:t>. Массовая доля мышьяка</w:t>
            </w:r>
            <w:r w:rsidRPr="00867A4D">
              <w:rPr>
                <w:lang w:eastAsia="en-US"/>
              </w:rPr>
              <w:t xml:space="preserve"> </w:t>
            </w:r>
            <w:r w:rsidRPr="008F6D02">
              <w:rPr>
                <w:lang w:eastAsia="en-US"/>
              </w:rPr>
              <w:t>(</w:t>
            </w:r>
            <w:r>
              <w:rPr>
                <w:lang w:val="en-US" w:eastAsia="en-US"/>
              </w:rPr>
              <w:t>As</w:t>
            </w:r>
            <w:r w:rsidRPr="008F6D02">
              <w:rPr>
                <w:lang w:eastAsia="en-US"/>
              </w:rPr>
              <w:t>)</w:t>
            </w:r>
            <w:r w:rsidRPr="003D6264">
              <w:rPr>
                <w:lang w:eastAsia="en-US"/>
              </w:rPr>
              <w:t>, %, не более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68940B1" w14:textId="77777777" w:rsidR="00D168E9" w:rsidRPr="003D6264" w:rsidRDefault="00D168E9" w:rsidP="00D168E9">
            <w:pPr>
              <w:pStyle w:val="2"/>
              <w:spacing w:line="240" w:lineRule="auto"/>
              <w:ind w:left="-57" w:right="-57"/>
              <w:jc w:val="center"/>
              <w:rPr>
                <w:lang w:eastAsia="en-US"/>
              </w:rPr>
            </w:pPr>
            <w:r w:rsidRPr="003D6264">
              <w:rPr>
                <w:lang w:eastAsia="en-US"/>
              </w:rPr>
              <w:t>Не нормируется</w:t>
            </w:r>
          </w:p>
        </w:tc>
      </w:tr>
    </w:tbl>
    <w:p w14:paraId="20944EDC" w14:textId="77777777" w:rsidR="00A37CA8" w:rsidRDefault="00A37CA8" w:rsidP="0012260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</w:p>
    <w:p w14:paraId="4C005B36" w14:textId="5E98B356" w:rsidR="00D35689" w:rsidRDefault="00D35689" w:rsidP="0012260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-количество МТР/объем работ/объем услуг: </w:t>
      </w:r>
      <w:r w:rsidRPr="00D35689">
        <w:rPr>
          <w:bCs/>
          <w:sz w:val="24"/>
        </w:rPr>
        <w:t>- 12000 кг.</w:t>
      </w:r>
      <w:r w:rsidR="005932AF">
        <w:rPr>
          <w:bCs/>
          <w:sz w:val="24"/>
        </w:rPr>
        <w:t xml:space="preserve"> Ориентировочное количество партий 12 по 1000 кг.</w:t>
      </w:r>
    </w:p>
    <w:p w14:paraId="7EEB5A50" w14:textId="19E46DA2" w:rsidR="00902189" w:rsidRDefault="00902189" w:rsidP="0012260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  <w:r>
        <w:rPr>
          <w:b/>
          <w:bCs/>
          <w:sz w:val="24"/>
        </w:rPr>
        <w:t>5.</w:t>
      </w:r>
      <w:r w:rsidR="00704910" w:rsidRPr="009B0273">
        <w:rPr>
          <w:b/>
          <w:bCs/>
          <w:sz w:val="24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т.п.):</w:t>
      </w:r>
      <w:r w:rsidR="0029701D">
        <w:rPr>
          <w:b/>
          <w:bCs/>
          <w:sz w:val="24"/>
        </w:rPr>
        <w:t xml:space="preserve"> </w:t>
      </w:r>
      <w:r w:rsidR="0029701D" w:rsidRPr="001555A7">
        <w:rPr>
          <w:sz w:val="24"/>
        </w:rPr>
        <w:t>не требуется</w:t>
      </w:r>
      <w:r w:rsidR="00F24DC0">
        <w:rPr>
          <w:sz w:val="24"/>
        </w:rPr>
        <w:t>.</w:t>
      </w:r>
    </w:p>
    <w:p w14:paraId="25F4ACCB" w14:textId="0F9BB548" w:rsidR="00543A12" w:rsidRPr="009B0273" w:rsidRDefault="00543A12" w:rsidP="0012260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  <w:r w:rsidRPr="009B0273">
        <w:rPr>
          <w:b/>
          <w:bCs/>
          <w:sz w:val="24"/>
        </w:rPr>
        <w:t>6. Послепродажное обслуживание (наличие в регионе эксплуатации сервисных центров, сроки гарантии, периодичность технического обслуживания и т.п.):</w:t>
      </w:r>
    </w:p>
    <w:p w14:paraId="3695B9CB" w14:textId="3D3BBCFB" w:rsidR="00543A12" w:rsidRPr="009B0273" w:rsidRDefault="00543A12" w:rsidP="00122603">
      <w:pPr>
        <w:tabs>
          <w:tab w:val="left" w:pos="851"/>
          <w:tab w:val="left" w:pos="1134"/>
        </w:tabs>
        <w:spacing w:after="0" w:line="276" w:lineRule="auto"/>
      </w:pPr>
      <w:r w:rsidRPr="009B0273">
        <w:t>-гарантийный срок хранения Товара</w:t>
      </w:r>
      <w:r w:rsidR="00554C0B">
        <w:t>—</w:t>
      </w:r>
      <w:r w:rsidR="00D168E9">
        <w:t>не менее 6-ти месяцев</w:t>
      </w:r>
      <w:r w:rsidR="008C0B34" w:rsidRPr="003D6264">
        <w:t xml:space="preserve"> со дня изготовления</w:t>
      </w:r>
      <w:r w:rsidR="00902189">
        <w:t>.</w:t>
      </w:r>
    </w:p>
    <w:p w14:paraId="44022AAB" w14:textId="4508BA8D" w:rsidR="008C0B34" w:rsidRPr="00903F3F" w:rsidRDefault="00543A12" w:rsidP="00903F3F">
      <w:pPr>
        <w:tabs>
          <w:tab w:val="left" w:pos="851"/>
          <w:tab w:val="left" w:pos="1134"/>
        </w:tabs>
        <w:spacing w:after="0" w:line="276" w:lineRule="auto"/>
        <w:rPr>
          <w:sz w:val="20"/>
          <w:szCs w:val="20"/>
        </w:rPr>
      </w:pPr>
      <w:r w:rsidRPr="009B0273">
        <w:t>-</w:t>
      </w:r>
      <w:r w:rsidR="00F24DC0">
        <w:t>Т</w:t>
      </w:r>
      <w:r w:rsidRPr="009B0273">
        <w:t>овар должен поставляться с не менее, чем 80 % запасом срока годности.</w:t>
      </w:r>
    </w:p>
    <w:p w14:paraId="4DE335C8" w14:textId="1BD40BAD" w:rsidR="00543A12" w:rsidRPr="009B0273" w:rsidRDefault="005932AF" w:rsidP="0012260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  <w:r>
        <w:rPr>
          <w:b/>
          <w:bCs/>
          <w:sz w:val="24"/>
        </w:rPr>
        <w:t>7</w:t>
      </w:r>
      <w:r w:rsidR="00543A12" w:rsidRPr="009B0273">
        <w:rPr>
          <w:b/>
          <w:bCs/>
          <w:sz w:val="24"/>
        </w:rPr>
        <w:t>. Предпочтительный срок (дата, период) поставки МТР / выполнения работ / оказания услуг:</w:t>
      </w:r>
    </w:p>
    <w:p w14:paraId="2093269B" w14:textId="02B73F52" w:rsidR="00543A12" w:rsidRPr="009B0273" w:rsidRDefault="00543A12" w:rsidP="0012260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  <w:r w:rsidRPr="009B0273">
        <w:rPr>
          <w:rFonts w:eastAsia="Times New Roman"/>
          <w:sz w:val="24"/>
        </w:rPr>
        <w:t xml:space="preserve">- поставка Товара осуществляется </w:t>
      </w:r>
      <w:r w:rsidR="001555A7">
        <w:rPr>
          <w:rFonts w:eastAsia="Times New Roman"/>
          <w:sz w:val="24"/>
        </w:rPr>
        <w:t xml:space="preserve">ежемесячно </w:t>
      </w:r>
      <w:r w:rsidRPr="009B0273">
        <w:rPr>
          <w:rFonts w:eastAsia="Times New Roman"/>
          <w:sz w:val="24"/>
        </w:rPr>
        <w:t>партиями, согласно конкретным заявкам Заказчика по возникновению потребности</w:t>
      </w:r>
      <w:r w:rsidR="00A3453C">
        <w:rPr>
          <w:rFonts w:eastAsia="Times New Roman"/>
          <w:sz w:val="24"/>
        </w:rPr>
        <w:t>. Поставка осуществляется в течение 10 (Десяти) календарных дней с момента получения заявки.</w:t>
      </w:r>
    </w:p>
    <w:p w14:paraId="5D9818B5" w14:textId="2C23ABA0" w:rsidR="00543A12" w:rsidRPr="009B0273" w:rsidRDefault="00A37CA8" w:rsidP="0012260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  <w:r>
        <w:rPr>
          <w:b/>
          <w:bCs/>
          <w:sz w:val="24"/>
        </w:rPr>
        <w:t>8.</w:t>
      </w:r>
      <w:r w:rsidR="00543A12" w:rsidRPr="009B0273">
        <w:rPr>
          <w:b/>
          <w:bCs/>
          <w:sz w:val="24"/>
        </w:rPr>
        <w:t xml:space="preserve"> Место (указывается регион / если целесообразно указать адрес, то указывается адрес) поставки МТР / выполнения работ / оказания услуг:</w:t>
      </w:r>
    </w:p>
    <w:p w14:paraId="1A8AB0B1" w14:textId="140048C1" w:rsidR="00122603" w:rsidRDefault="00447E18" w:rsidP="0012260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Cs/>
          <w:sz w:val="20"/>
          <w:szCs w:val="20"/>
        </w:rPr>
      </w:pPr>
      <w:r>
        <w:rPr>
          <w:b/>
          <w:bCs/>
          <w:sz w:val="24"/>
        </w:rPr>
        <w:t>-</w:t>
      </w:r>
      <w:r w:rsidR="001555A7">
        <w:rPr>
          <w:b/>
          <w:bCs/>
          <w:sz w:val="24"/>
        </w:rPr>
        <w:t xml:space="preserve"> </w:t>
      </w:r>
      <w:r w:rsidR="00122603" w:rsidRPr="00741E40">
        <w:rPr>
          <w:sz w:val="24"/>
        </w:rPr>
        <w:t>д</w:t>
      </w:r>
      <w:r w:rsidR="001555A7" w:rsidRPr="009B0273">
        <w:rPr>
          <w:rFonts w:eastAsia="Times New Roman"/>
          <w:bCs/>
          <w:iCs/>
          <w:sz w:val="24"/>
        </w:rPr>
        <w:t>оставка Товара осуществляется силами и средствами Поставщика до склада Заказчика</w:t>
      </w:r>
      <w:r w:rsidR="001555A7" w:rsidRPr="009B0273">
        <w:rPr>
          <w:bCs/>
          <w:sz w:val="24"/>
        </w:rPr>
        <w:t xml:space="preserve"> </w:t>
      </w:r>
      <w:r w:rsidR="00543A12" w:rsidRPr="009B0273">
        <w:rPr>
          <w:bCs/>
          <w:sz w:val="24"/>
        </w:rPr>
        <w:t>АО «ЗПП»</w:t>
      </w:r>
      <w:r w:rsidR="001555A7">
        <w:rPr>
          <w:bCs/>
          <w:sz w:val="24"/>
        </w:rPr>
        <w:t>, расположенного по адресу:</w:t>
      </w:r>
      <w:r w:rsidR="00543A12">
        <w:rPr>
          <w:bCs/>
          <w:sz w:val="24"/>
        </w:rPr>
        <w:t xml:space="preserve"> </w:t>
      </w:r>
      <w:r w:rsidR="00543A12" w:rsidRPr="009B0273">
        <w:rPr>
          <w:bCs/>
          <w:sz w:val="24"/>
        </w:rPr>
        <w:t>г.</w:t>
      </w:r>
      <w:r w:rsidR="00543A12">
        <w:rPr>
          <w:bCs/>
          <w:sz w:val="24"/>
        </w:rPr>
        <w:t xml:space="preserve"> </w:t>
      </w:r>
      <w:r w:rsidR="00543A12" w:rsidRPr="009B0273">
        <w:rPr>
          <w:bCs/>
          <w:sz w:val="24"/>
        </w:rPr>
        <w:t>Йошкар-Ола,</w:t>
      </w:r>
      <w:r w:rsidR="00543A12">
        <w:rPr>
          <w:bCs/>
          <w:sz w:val="24"/>
        </w:rPr>
        <w:t xml:space="preserve"> </w:t>
      </w:r>
      <w:r w:rsidR="00543A12" w:rsidRPr="009B0273">
        <w:rPr>
          <w:bCs/>
          <w:sz w:val="24"/>
        </w:rPr>
        <w:t>ул.</w:t>
      </w:r>
      <w:r w:rsidR="00543A12">
        <w:rPr>
          <w:bCs/>
          <w:sz w:val="24"/>
        </w:rPr>
        <w:t xml:space="preserve"> </w:t>
      </w:r>
      <w:r w:rsidR="00543A12" w:rsidRPr="009B0273">
        <w:rPr>
          <w:bCs/>
          <w:sz w:val="24"/>
        </w:rPr>
        <w:t>Суворова,26</w:t>
      </w:r>
    </w:p>
    <w:p w14:paraId="16D5D97A" w14:textId="5B52634F" w:rsidR="00543A12" w:rsidRDefault="00A37CA8" w:rsidP="00903F3F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543A12" w:rsidRPr="009B0273">
        <w:rPr>
          <w:b/>
          <w:bCs/>
          <w:sz w:val="24"/>
        </w:rPr>
        <w:t>. Иное, при необходимости:</w:t>
      </w:r>
    </w:p>
    <w:p w14:paraId="7F78FB1E" w14:textId="77777777" w:rsidR="00903F3F" w:rsidRDefault="00903F3F" w:rsidP="00A7362A">
      <w:pPr>
        <w:tabs>
          <w:tab w:val="left" w:pos="142"/>
          <w:tab w:val="left" w:pos="851"/>
          <w:tab w:val="left" w:pos="1134"/>
        </w:tabs>
        <w:spacing w:after="0"/>
        <w:rPr>
          <w:b/>
        </w:rPr>
      </w:pPr>
      <w:r>
        <w:rPr>
          <w:b/>
        </w:rPr>
        <w:t>9.1.</w:t>
      </w:r>
      <w:r>
        <w:rPr>
          <w:b/>
        </w:rPr>
        <w:t xml:space="preserve"> </w:t>
      </w:r>
      <w:r w:rsidRPr="00764D1A">
        <w:rPr>
          <w:b/>
        </w:rPr>
        <w:t xml:space="preserve">Требование к поставке Товара: </w:t>
      </w:r>
    </w:p>
    <w:p w14:paraId="1A105BFB" w14:textId="5197C432" w:rsidR="00903F3F" w:rsidRPr="00764D1A" w:rsidRDefault="00903F3F" w:rsidP="00A7362A">
      <w:pPr>
        <w:tabs>
          <w:tab w:val="left" w:pos="142"/>
          <w:tab w:val="left" w:pos="851"/>
          <w:tab w:val="left" w:pos="1134"/>
        </w:tabs>
        <w:spacing w:after="0"/>
        <w:rPr>
          <w:b/>
        </w:rPr>
      </w:pPr>
      <w:r>
        <w:t>П</w:t>
      </w:r>
      <w:r w:rsidRPr="00764D1A">
        <w:t>ри поставке Товара должны прилагаться</w:t>
      </w:r>
      <w:r w:rsidR="00F24DC0">
        <w:t xml:space="preserve"> следующие документы</w:t>
      </w:r>
      <w:r>
        <w:t>:</w:t>
      </w:r>
    </w:p>
    <w:p w14:paraId="00A5650D" w14:textId="77777777" w:rsidR="00903F3F" w:rsidRPr="00764D1A" w:rsidRDefault="00903F3F" w:rsidP="00903F3F">
      <w:pPr>
        <w:tabs>
          <w:tab w:val="left" w:pos="1134"/>
        </w:tabs>
        <w:spacing w:after="0" w:line="276" w:lineRule="auto"/>
      </w:pPr>
      <w:r>
        <w:t>-с</w:t>
      </w:r>
      <w:r w:rsidRPr="00764D1A">
        <w:t xml:space="preserve">ертификат качества (паспорт) на поставляемый Товар на русском языке и (для товаров иностранного производства) на языке страны-производителя; </w:t>
      </w:r>
    </w:p>
    <w:p w14:paraId="02B8A658" w14:textId="147F57F4" w:rsidR="00903F3F" w:rsidRPr="00903F3F" w:rsidRDefault="00903F3F" w:rsidP="00903F3F">
      <w:pPr>
        <w:tabs>
          <w:tab w:val="left" w:pos="1134"/>
        </w:tabs>
        <w:spacing w:after="0" w:line="276" w:lineRule="auto"/>
      </w:pPr>
      <w:r>
        <w:t>-п</w:t>
      </w:r>
      <w:r w:rsidRPr="00764D1A">
        <w:t>аспорт безопасности химической продукции в соответствии с ГОСТ 30333-2007 «Паспорт безопасности химической продукции. Общие требования», Рекомендациями ООН ST/SG/AC.10/30 «СГС (GHS)»</w:t>
      </w:r>
      <w:r>
        <w:t xml:space="preserve"> </w:t>
      </w:r>
      <w:r w:rsidRPr="00764D1A">
        <w:t xml:space="preserve">на русском языке, для товаров иностранного производства – паспорт безопасности </w:t>
      </w:r>
      <w:proofErr w:type="spellStart"/>
      <w:r w:rsidRPr="00764D1A">
        <w:t>Material</w:t>
      </w:r>
      <w:proofErr w:type="spellEnd"/>
      <w:r w:rsidRPr="00764D1A">
        <w:t xml:space="preserve"> </w:t>
      </w:r>
      <w:proofErr w:type="spellStart"/>
      <w:r w:rsidRPr="00764D1A">
        <w:t>Safety</w:t>
      </w:r>
      <w:proofErr w:type="spellEnd"/>
      <w:r w:rsidRPr="00764D1A">
        <w:t xml:space="preserve"> </w:t>
      </w:r>
      <w:proofErr w:type="spellStart"/>
      <w:r w:rsidRPr="00764D1A">
        <w:t>Data</w:t>
      </w:r>
      <w:proofErr w:type="spellEnd"/>
      <w:r w:rsidRPr="00764D1A">
        <w:t xml:space="preserve"> </w:t>
      </w:r>
      <w:proofErr w:type="spellStart"/>
      <w:r w:rsidRPr="00764D1A">
        <w:t>Sheet</w:t>
      </w:r>
      <w:proofErr w:type="spellEnd"/>
      <w:r w:rsidRPr="00764D1A">
        <w:t xml:space="preserve"> (</w:t>
      </w:r>
      <w:r w:rsidRPr="00764D1A">
        <w:rPr>
          <w:lang w:val="en-US"/>
        </w:rPr>
        <w:t>MSDS</w:t>
      </w:r>
      <w:r w:rsidRPr="00764D1A">
        <w:t>) на языке страны-производителя с переводом на русский язык.</w:t>
      </w:r>
    </w:p>
    <w:p w14:paraId="19BF59B6" w14:textId="6FEBA80A" w:rsidR="0029701D" w:rsidRPr="00A37CA8" w:rsidRDefault="00A37CA8" w:rsidP="00903F3F">
      <w:pPr>
        <w:tabs>
          <w:tab w:val="left" w:pos="851"/>
          <w:tab w:val="left" w:pos="1134"/>
        </w:tabs>
        <w:spacing w:after="0" w:line="276" w:lineRule="auto"/>
        <w:rPr>
          <w:b/>
          <w:bCs/>
        </w:rPr>
      </w:pPr>
      <w:r>
        <w:rPr>
          <w:b/>
          <w:bCs/>
        </w:rPr>
        <w:t>9</w:t>
      </w:r>
      <w:r w:rsidR="001555A7" w:rsidRPr="00A37CA8">
        <w:rPr>
          <w:b/>
          <w:bCs/>
        </w:rPr>
        <w:t>.</w:t>
      </w:r>
      <w:r w:rsidR="00903F3F">
        <w:rPr>
          <w:b/>
          <w:bCs/>
        </w:rPr>
        <w:t>2</w:t>
      </w:r>
      <w:r>
        <w:rPr>
          <w:b/>
          <w:bCs/>
        </w:rPr>
        <w:t>.</w:t>
      </w:r>
      <w:r w:rsidR="00903F3F">
        <w:rPr>
          <w:b/>
          <w:bCs/>
        </w:rPr>
        <w:t xml:space="preserve"> </w:t>
      </w:r>
      <w:r w:rsidR="0029701D" w:rsidRPr="00A37CA8">
        <w:rPr>
          <w:b/>
          <w:bCs/>
        </w:rPr>
        <w:t>Требования к упаковке Товара:</w:t>
      </w:r>
    </w:p>
    <w:p w14:paraId="5CE16166" w14:textId="716AA728" w:rsidR="0029701D" w:rsidRPr="001555A7" w:rsidRDefault="00D168E9" w:rsidP="00903F3F">
      <w:pPr>
        <w:tabs>
          <w:tab w:val="left" w:pos="709"/>
          <w:tab w:val="left" w:pos="851"/>
          <w:tab w:val="left" w:pos="1134"/>
        </w:tabs>
        <w:spacing w:after="0" w:line="276" w:lineRule="auto"/>
      </w:pPr>
      <w:r>
        <w:t>- т</w:t>
      </w:r>
      <w:r w:rsidRPr="00D168E9">
        <w:t>овар должен быть расфасован в тару, отвечающую требованиям ГОСТ 26319-2020 «Груз опасные. Упаковка», весом нетто не более 60 кг.</w:t>
      </w:r>
    </w:p>
    <w:p w14:paraId="54334CC6" w14:textId="22708D21" w:rsidR="0029701D" w:rsidRPr="001555A7" w:rsidRDefault="001555A7" w:rsidP="00903F3F">
      <w:pPr>
        <w:tabs>
          <w:tab w:val="left" w:pos="851"/>
          <w:tab w:val="left" w:pos="1134"/>
        </w:tabs>
        <w:spacing w:after="0" w:line="276" w:lineRule="auto"/>
      </w:pPr>
      <w:r>
        <w:t>- т</w:t>
      </w:r>
      <w:r w:rsidR="0029701D" w:rsidRPr="001555A7">
        <w:t>ара должна о</w:t>
      </w:r>
      <w:r w:rsidR="00184A9F">
        <w:t xml:space="preserve">беспечивать сохранность Товара </w:t>
      </w:r>
      <w:r w:rsidR="0029701D" w:rsidRPr="001555A7">
        <w:t>при транспортировании, погрузочно-разгрузочных работах и хранении.</w:t>
      </w:r>
    </w:p>
    <w:p w14:paraId="4F152776" w14:textId="72E72225" w:rsidR="0029701D" w:rsidRPr="001555A7" w:rsidRDefault="001555A7" w:rsidP="00903F3F">
      <w:pPr>
        <w:tabs>
          <w:tab w:val="left" w:pos="851"/>
          <w:tab w:val="left" w:pos="1134"/>
        </w:tabs>
        <w:spacing w:after="0" w:line="276" w:lineRule="auto"/>
      </w:pPr>
      <w:r>
        <w:t>- у</w:t>
      </w:r>
      <w:r w:rsidR="0029701D" w:rsidRPr="001555A7">
        <w:t>паковка Товара должна быть без повреждений и нарушения целостности.</w:t>
      </w:r>
    </w:p>
    <w:p w14:paraId="7997CA68" w14:textId="464E8F26" w:rsidR="0029701D" w:rsidRDefault="001555A7" w:rsidP="00903F3F">
      <w:pPr>
        <w:tabs>
          <w:tab w:val="left" w:pos="851"/>
          <w:tab w:val="left" w:pos="1134"/>
        </w:tabs>
        <w:spacing w:after="0" w:line="276" w:lineRule="auto"/>
      </w:pPr>
      <w:r>
        <w:t>- н</w:t>
      </w:r>
      <w:r w:rsidR="0029701D" w:rsidRPr="001555A7">
        <w:t xml:space="preserve">а упаковку должна быть наклеена этикетка, содержащая информацию об опасности Товара для окружающей среды и здоровья человека в соответствии с ГОСТ 3885-73 «Реактивы и особо чистые вещества. </w:t>
      </w:r>
      <w:r w:rsidR="00554C0B" w:rsidRPr="003D6264">
        <w:t>Правила приемки, отбор проб, фасовка, упаковка, маркировка, транспортирование и хранение», ГОСТ 19433-88 «Грузы опасные. Классификация и маркировка» и ГОСТ 14192-96 «Маркировка грузов». При необходимости крупными буквами наносятся надписи: «Осторожно», «Опасно», «Яд» и</w:t>
      </w:r>
      <w:r w:rsidR="00554C0B" w:rsidRPr="003D6264">
        <w:rPr>
          <w:lang w:val="en-US"/>
        </w:rPr>
        <w:t> </w:t>
      </w:r>
      <w:r w:rsidR="00554C0B" w:rsidRPr="003D6264">
        <w:t>т.</w:t>
      </w:r>
      <w:r w:rsidR="00554C0B" w:rsidRPr="003D6264">
        <w:rPr>
          <w:lang w:val="en-US"/>
        </w:rPr>
        <w:t> </w:t>
      </w:r>
      <w:r w:rsidR="00554C0B" w:rsidRPr="003D6264">
        <w:t>д</w:t>
      </w:r>
      <w:r w:rsidR="008C0B34" w:rsidRPr="003D6264">
        <w:t>.</w:t>
      </w:r>
    </w:p>
    <w:p w14:paraId="0B43D03B" w14:textId="12ED4400" w:rsidR="0029701D" w:rsidRPr="00A37CA8" w:rsidRDefault="00A37CA8" w:rsidP="00903F3F">
      <w:pPr>
        <w:tabs>
          <w:tab w:val="left" w:pos="0"/>
          <w:tab w:val="left" w:pos="142"/>
          <w:tab w:val="left" w:pos="709"/>
          <w:tab w:val="left" w:pos="851"/>
          <w:tab w:val="left" w:pos="1134"/>
        </w:tabs>
        <w:spacing w:after="0" w:line="276" w:lineRule="auto"/>
        <w:rPr>
          <w:b/>
          <w:bCs/>
        </w:rPr>
      </w:pPr>
      <w:r>
        <w:rPr>
          <w:b/>
          <w:bCs/>
        </w:rPr>
        <w:t>9.</w:t>
      </w:r>
      <w:r w:rsidR="00F24DC0">
        <w:rPr>
          <w:b/>
          <w:bCs/>
        </w:rPr>
        <w:t>3</w:t>
      </w:r>
      <w:r>
        <w:rPr>
          <w:b/>
          <w:bCs/>
        </w:rPr>
        <w:t>.</w:t>
      </w:r>
      <w:r w:rsidR="005D5F2D">
        <w:rPr>
          <w:b/>
          <w:bCs/>
        </w:rPr>
        <w:t xml:space="preserve"> </w:t>
      </w:r>
      <w:r w:rsidR="0029701D" w:rsidRPr="00A37CA8">
        <w:rPr>
          <w:b/>
          <w:bCs/>
        </w:rPr>
        <w:t>Требования к безопасности продукции:</w:t>
      </w:r>
    </w:p>
    <w:p w14:paraId="4B143DE4" w14:textId="4FCC5803" w:rsidR="009D4045" w:rsidRPr="00F24DC0" w:rsidRDefault="008C0B34" w:rsidP="00F24DC0">
      <w:pPr>
        <w:tabs>
          <w:tab w:val="left" w:pos="851"/>
          <w:tab w:val="left" w:pos="1134"/>
        </w:tabs>
        <w:spacing w:after="0" w:line="276" w:lineRule="auto"/>
      </w:pPr>
      <w:r>
        <w:t>- п</w:t>
      </w:r>
      <w:r w:rsidRPr="008C0B34">
        <w:t xml:space="preserve">оставляемый Товар классифицируется </w:t>
      </w:r>
      <w:r w:rsidR="00554C0B" w:rsidRPr="00D43BEB">
        <w:t xml:space="preserve">как </w:t>
      </w:r>
      <w:proofErr w:type="spellStart"/>
      <w:r w:rsidR="00554C0B" w:rsidRPr="00D43BEB">
        <w:t>высокоопасный</w:t>
      </w:r>
      <w:proofErr w:type="spellEnd"/>
      <w:r w:rsidR="00554C0B" w:rsidRPr="00D43BEB">
        <w:t xml:space="preserve"> материал (2-й класс опасности по ГОСТ 12.1.007-76 «</w:t>
      </w:r>
      <w:r w:rsidR="00554C0B">
        <w:t>Система стандартов безопасности труда (ССБТ). Вредные вещества. Классификация и общие требования безопасности</w:t>
      </w:r>
      <w:r w:rsidR="00554C0B" w:rsidRPr="00D43BEB">
        <w:t xml:space="preserve">»). </w:t>
      </w:r>
    </w:p>
    <w:sectPr w:rsidR="009D4045" w:rsidRPr="00F24DC0" w:rsidSect="00122603">
      <w:headerReference w:type="default" r:id="rId8"/>
      <w:pgSz w:w="11906" w:h="16838" w:code="9"/>
      <w:pgMar w:top="1134" w:right="850" w:bottom="1134" w:left="1701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8DC4C" w14:textId="77777777" w:rsidR="007C176D" w:rsidRDefault="007C176D" w:rsidP="00122603">
      <w:pPr>
        <w:spacing w:after="0"/>
      </w:pPr>
      <w:r>
        <w:separator/>
      </w:r>
    </w:p>
  </w:endnote>
  <w:endnote w:type="continuationSeparator" w:id="0">
    <w:p w14:paraId="17F40E71" w14:textId="77777777" w:rsidR="007C176D" w:rsidRDefault="007C176D" w:rsidP="001226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AF89A" w14:textId="77777777" w:rsidR="007C176D" w:rsidRDefault="007C176D" w:rsidP="00122603">
      <w:pPr>
        <w:spacing w:after="0"/>
      </w:pPr>
      <w:r>
        <w:separator/>
      </w:r>
    </w:p>
  </w:footnote>
  <w:footnote w:type="continuationSeparator" w:id="0">
    <w:p w14:paraId="2B7DE1F4" w14:textId="77777777" w:rsidR="007C176D" w:rsidRDefault="007C176D" w:rsidP="001226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D70C0" w14:textId="5F36CFC6" w:rsidR="00122603" w:rsidRDefault="00122603" w:rsidP="00CF2018">
    <w:pPr>
      <w:pStyle w:val="ab"/>
    </w:pPr>
  </w:p>
  <w:p w14:paraId="54CDBC4A" w14:textId="77777777" w:rsidR="00CF2018" w:rsidRPr="00CF2018" w:rsidRDefault="00CF2018" w:rsidP="00CF201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26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E874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B73AA3"/>
    <w:multiLevelType w:val="hybridMultilevel"/>
    <w:tmpl w:val="67CED25A"/>
    <w:lvl w:ilvl="0" w:tplc="82A472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21231"/>
    <w:multiLevelType w:val="multilevel"/>
    <w:tmpl w:val="725CC57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4" w15:restartNumberingAfterBreak="0">
    <w:nsid w:val="2841760A"/>
    <w:multiLevelType w:val="multilevel"/>
    <w:tmpl w:val="3ABEEC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7B0ECF"/>
    <w:multiLevelType w:val="multilevel"/>
    <w:tmpl w:val="DCF67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9A39DF"/>
    <w:multiLevelType w:val="hybridMultilevel"/>
    <w:tmpl w:val="7898BA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F4525"/>
    <w:multiLevelType w:val="multilevel"/>
    <w:tmpl w:val="E44E2D0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F92154"/>
    <w:multiLevelType w:val="multilevel"/>
    <w:tmpl w:val="980A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0F7F67"/>
    <w:multiLevelType w:val="multilevel"/>
    <w:tmpl w:val="F358F9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23D0772"/>
    <w:multiLevelType w:val="multilevel"/>
    <w:tmpl w:val="9D92625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784F35"/>
    <w:multiLevelType w:val="hybridMultilevel"/>
    <w:tmpl w:val="CBD0A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94A86"/>
    <w:multiLevelType w:val="hybridMultilevel"/>
    <w:tmpl w:val="66F68C4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6B4A40E7"/>
    <w:multiLevelType w:val="hybridMultilevel"/>
    <w:tmpl w:val="D82A76CE"/>
    <w:lvl w:ilvl="0" w:tplc="589CC3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5C37E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6987B40"/>
    <w:multiLevelType w:val="multilevel"/>
    <w:tmpl w:val="AAF610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BD040D"/>
    <w:multiLevelType w:val="multilevel"/>
    <w:tmpl w:val="F818600A"/>
    <w:lvl w:ilvl="0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12"/>
  </w:num>
  <w:num w:numId="5">
    <w:abstractNumId w:val="5"/>
  </w:num>
  <w:num w:numId="6">
    <w:abstractNumId w:val="15"/>
  </w:num>
  <w:num w:numId="7">
    <w:abstractNumId w:val="14"/>
  </w:num>
  <w:num w:numId="8">
    <w:abstractNumId w:val="9"/>
  </w:num>
  <w:num w:numId="9">
    <w:abstractNumId w:val="16"/>
  </w:num>
  <w:num w:numId="10">
    <w:abstractNumId w:val="6"/>
  </w:num>
  <w:num w:numId="11">
    <w:abstractNumId w:val="4"/>
  </w:num>
  <w:num w:numId="12">
    <w:abstractNumId w:val="3"/>
  </w:num>
  <w:num w:numId="13">
    <w:abstractNumId w:val="0"/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984"/>
    <w:rsid w:val="000027F3"/>
    <w:rsid w:val="0000280D"/>
    <w:rsid w:val="00010F51"/>
    <w:rsid w:val="00016F40"/>
    <w:rsid w:val="000204E3"/>
    <w:rsid w:val="000314B1"/>
    <w:rsid w:val="0003204A"/>
    <w:rsid w:val="000452EC"/>
    <w:rsid w:val="00071E69"/>
    <w:rsid w:val="0007259E"/>
    <w:rsid w:val="00080BEC"/>
    <w:rsid w:val="00086E6D"/>
    <w:rsid w:val="00090EFC"/>
    <w:rsid w:val="000B6107"/>
    <w:rsid w:val="000B664F"/>
    <w:rsid w:val="000C68DC"/>
    <w:rsid w:val="000D0FD8"/>
    <w:rsid w:val="000D39D5"/>
    <w:rsid w:val="000E7749"/>
    <w:rsid w:val="000F22B3"/>
    <w:rsid w:val="000F247B"/>
    <w:rsid w:val="00103246"/>
    <w:rsid w:val="00106F52"/>
    <w:rsid w:val="00114B08"/>
    <w:rsid w:val="00122603"/>
    <w:rsid w:val="00125BC6"/>
    <w:rsid w:val="00144CD7"/>
    <w:rsid w:val="00145E8E"/>
    <w:rsid w:val="001555A7"/>
    <w:rsid w:val="00161F0C"/>
    <w:rsid w:val="001775D1"/>
    <w:rsid w:val="00180A77"/>
    <w:rsid w:val="00184A9F"/>
    <w:rsid w:val="00192E8C"/>
    <w:rsid w:val="001B163F"/>
    <w:rsid w:val="001B2A38"/>
    <w:rsid w:val="001B3664"/>
    <w:rsid w:val="001B712A"/>
    <w:rsid w:val="001C07EE"/>
    <w:rsid w:val="001C58A4"/>
    <w:rsid w:val="001C6646"/>
    <w:rsid w:val="001C6C83"/>
    <w:rsid w:val="001D36F2"/>
    <w:rsid w:val="001E1437"/>
    <w:rsid w:val="001E1568"/>
    <w:rsid w:val="001F6D57"/>
    <w:rsid w:val="002007C2"/>
    <w:rsid w:val="00201B1B"/>
    <w:rsid w:val="00203A76"/>
    <w:rsid w:val="00207485"/>
    <w:rsid w:val="002120AF"/>
    <w:rsid w:val="002253AA"/>
    <w:rsid w:val="00227B77"/>
    <w:rsid w:val="002325EB"/>
    <w:rsid w:val="00244A7E"/>
    <w:rsid w:val="00267AFE"/>
    <w:rsid w:val="002744F8"/>
    <w:rsid w:val="0029366E"/>
    <w:rsid w:val="0029701D"/>
    <w:rsid w:val="002A5C27"/>
    <w:rsid w:val="002B4854"/>
    <w:rsid w:val="002B6FEA"/>
    <w:rsid w:val="002C5129"/>
    <w:rsid w:val="002D6A9F"/>
    <w:rsid w:val="002D719B"/>
    <w:rsid w:val="002E1847"/>
    <w:rsid w:val="002E5912"/>
    <w:rsid w:val="002F010E"/>
    <w:rsid w:val="00313E66"/>
    <w:rsid w:val="00314A00"/>
    <w:rsid w:val="0031506A"/>
    <w:rsid w:val="0033374F"/>
    <w:rsid w:val="003349A4"/>
    <w:rsid w:val="003368D9"/>
    <w:rsid w:val="00351954"/>
    <w:rsid w:val="00354FFE"/>
    <w:rsid w:val="00361FAB"/>
    <w:rsid w:val="00365AB8"/>
    <w:rsid w:val="00366D6C"/>
    <w:rsid w:val="003701D1"/>
    <w:rsid w:val="00377D18"/>
    <w:rsid w:val="00387D1A"/>
    <w:rsid w:val="003908B9"/>
    <w:rsid w:val="00390F5C"/>
    <w:rsid w:val="00391D9D"/>
    <w:rsid w:val="00397B11"/>
    <w:rsid w:val="003A79E3"/>
    <w:rsid w:val="003C0486"/>
    <w:rsid w:val="003D6C8A"/>
    <w:rsid w:val="003D72EC"/>
    <w:rsid w:val="003F5FD1"/>
    <w:rsid w:val="00402984"/>
    <w:rsid w:val="00415DB3"/>
    <w:rsid w:val="00423D5D"/>
    <w:rsid w:val="004253A3"/>
    <w:rsid w:val="00430AF1"/>
    <w:rsid w:val="00447E18"/>
    <w:rsid w:val="00453020"/>
    <w:rsid w:val="00455AC4"/>
    <w:rsid w:val="00474192"/>
    <w:rsid w:val="00475E08"/>
    <w:rsid w:val="00486DB0"/>
    <w:rsid w:val="00487CA1"/>
    <w:rsid w:val="00490630"/>
    <w:rsid w:val="00493F04"/>
    <w:rsid w:val="004B11F8"/>
    <w:rsid w:val="004B20EB"/>
    <w:rsid w:val="004D0022"/>
    <w:rsid w:val="004D2618"/>
    <w:rsid w:val="004E2AC7"/>
    <w:rsid w:val="00501890"/>
    <w:rsid w:val="00504F90"/>
    <w:rsid w:val="00514004"/>
    <w:rsid w:val="0051644A"/>
    <w:rsid w:val="00536B78"/>
    <w:rsid w:val="00543A12"/>
    <w:rsid w:val="00544228"/>
    <w:rsid w:val="00554C0B"/>
    <w:rsid w:val="0055594F"/>
    <w:rsid w:val="00567C2D"/>
    <w:rsid w:val="00571E5D"/>
    <w:rsid w:val="00577C7D"/>
    <w:rsid w:val="00587D49"/>
    <w:rsid w:val="005932AF"/>
    <w:rsid w:val="005B08A9"/>
    <w:rsid w:val="005B2BEA"/>
    <w:rsid w:val="005B40ED"/>
    <w:rsid w:val="005C1AFC"/>
    <w:rsid w:val="005D3F9D"/>
    <w:rsid w:val="005D5F2D"/>
    <w:rsid w:val="00620578"/>
    <w:rsid w:val="006238CB"/>
    <w:rsid w:val="006302D5"/>
    <w:rsid w:val="00637CFA"/>
    <w:rsid w:val="00660F3A"/>
    <w:rsid w:val="00662D66"/>
    <w:rsid w:val="0066795F"/>
    <w:rsid w:val="00670463"/>
    <w:rsid w:val="00671EB7"/>
    <w:rsid w:val="006B1B85"/>
    <w:rsid w:val="006B3761"/>
    <w:rsid w:val="006B45DB"/>
    <w:rsid w:val="006C01CE"/>
    <w:rsid w:val="006C61A4"/>
    <w:rsid w:val="006D18AF"/>
    <w:rsid w:val="006D5A1F"/>
    <w:rsid w:val="006D6529"/>
    <w:rsid w:val="006E1907"/>
    <w:rsid w:val="006E2DF9"/>
    <w:rsid w:val="006F120E"/>
    <w:rsid w:val="007045BD"/>
    <w:rsid w:val="00704910"/>
    <w:rsid w:val="0071002C"/>
    <w:rsid w:val="00714DAE"/>
    <w:rsid w:val="007153A9"/>
    <w:rsid w:val="00731066"/>
    <w:rsid w:val="00731F04"/>
    <w:rsid w:val="007322E8"/>
    <w:rsid w:val="0073744B"/>
    <w:rsid w:val="00740811"/>
    <w:rsid w:val="00741E40"/>
    <w:rsid w:val="007466D1"/>
    <w:rsid w:val="00753848"/>
    <w:rsid w:val="00757433"/>
    <w:rsid w:val="00762C47"/>
    <w:rsid w:val="0078246D"/>
    <w:rsid w:val="0079070C"/>
    <w:rsid w:val="00795956"/>
    <w:rsid w:val="00796AF0"/>
    <w:rsid w:val="007A4248"/>
    <w:rsid w:val="007C176D"/>
    <w:rsid w:val="007C647A"/>
    <w:rsid w:val="007C6695"/>
    <w:rsid w:val="007E004A"/>
    <w:rsid w:val="007E4EF3"/>
    <w:rsid w:val="00800CF1"/>
    <w:rsid w:val="00804D61"/>
    <w:rsid w:val="00811A79"/>
    <w:rsid w:val="00821C69"/>
    <w:rsid w:val="00851F3E"/>
    <w:rsid w:val="0087237E"/>
    <w:rsid w:val="008800DA"/>
    <w:rsid w:val="00881867"/>
    <w:rsid w:val="0089516B"/>
    <w:rsid w:val="008974D7"/>
    <w:rsid w:val="008A54E3"/>
    <w:rsid w:val="008B71FA"/>
    <w:rsid w:val="008B7A6E"/>
    <w:rsid w:val="008C0B34"/>
    <w:rsid w:val="008D24FD"/>
    <w:rsid w:val="00902189"/>
    <w:rsid w:val="00903A19"/>
    <w:rsid w:val="00903F3F"/>
    <w:rsid w:val="00911AAD"/>
    <w:rsid w:val="00914C7A"/>
    <w:rsid w:val="00951545"/>
    <w:rsid w:val="009516EE"/>
    <w:rsid w:val="009577C3"/>
    <w:rsid w:val="009644F3"/>
    <w:rsid w:val="009807DD"/>
    <w:rsid w:val="0098423D"/>
    <w:rsid w:val="009A09D9"/>
    <w:rsid w:val="009D4045"/>
    <w:rsid w:val="009E43E8"/>
    <w:rsid w:val="009E461E"/>
    <w:rsid w:val="009F1988"/>
    <w:rsid w:val="00A0511C"/>
    <w:rsid w:val="00A13EA5"/>
    <w:rsid w:val="00A20DFB"/>
    <w:rsid w:val="00A3453C"/>
    <w:rsid w:val="00A37979"/>
    <w:rsid w:val="00A37CA8"/>
    <w:rsid w:val="00A45149"/>
    <w:rsid w:val="00A56091"/>
    <w:rsid w:val="00A66B5E"/>
    <w:rsid w:val="00A7362A"/>
    <w:rsid w:val="00A8084E"/>
    <w:rsid w:val="00AA3196"/>
    <w:rsid w:val="00AB375F"/>
    <w:rsid w:val="00AD172E"/>
    <w:rsid w:val="00AF2C7F"/>
    <w:rsid w:val="00AF6C28"/>
    <w:rsid w:val="00B03F42"/>
    <w:rsid w:val="00B04AA8"/>
    <w:rsid w:val="00B05118"/>
    <w:rsid w:val="00B20372"/>
    <w:rsid w:val="00B34E23"/>
    <w:rsid w:val="00B43F2E"/>
    <w:rsid w:val="00B4628A"/>
    <w:rsid w:val="00B50FC8"/>
    <w:rsid w:val="00B557C0"/>
    <w:rsid w:val="00B63578"/>
    <w:rsid w:val="00B66CD5"/>
    <w:rsid w:val="00B80297"/>
    <w:rsid w:val="00B83882"/>
    <w:rsid w:val="00BA077F"/>
    <w:rsid w:val="00BA0B9F"/>
    <w:rsid w:val="00BA325E"/>
    <w:rsid w:val="00BA7E4F"/>
    <w:rsid w:val="00BB14B4"/>
    <w:rsid w:val="00BD2B4A"/>
    <w:rsid w:val="00BD2FFF"/>
    <w:rsid w:val="00BD72E9"/>
    <w:rsid w:val="00BF1A16"/>
    <w:rsid w:val="00BF2C2A"/>
    <w:rsid w:val="00BF573E"/>
    <w:rsid w:val="00C00462"/>
    <w:rsid w:val="00C12106"/>
    <w:rsid w:val="00C272F4"/>
    <w:rsid w:val="00C304EF"/>
    <w:rsid w:val="00C44B86"/>
    <w:rsid w:val="00C46605"/>
    <w:rsid w:val="00C568D2"/>
    <w:rsid w:val="00C92EEC"/>
    <w:rsid w:val="00C97537"/>
    <w:rsid w:val="00CA0E65"/>
    <w:rsid w:val="00CA6B15"/>
    <w:rsid w:val="00CA7A51"/>
    <w:rsid w:val="00CB3E64"/>
    <w:rsid w:val="00CD5647"/>
    <w:rsid w:val="00CD714F"/>
    <w:rsid w:val="00CD72B7"/>
    <w:rsid w:val="00CE4742"/>
    <w:rsid w:val="00CF2018"/>
    <w:rsid w:val="00D13DA5"/>
    <w:rsid w:val="00D168E9"/>
    <w:rsid w:val="00D26CF8"/>
    <w:rsid w:val="00D27818"/>
    <w:rsid w:val="00D35689"/>
    <w:rsid w:val="00D5313C"/>
    <w:rsid w:val="00D605AD"/>
    <w:rsid w:val="00D637FC"/>
    <w:rsid w:val="00D705F5"/>
    <w:rsid w:val="00D76950"/>
    <w:rsid w:val="00D95F61"/>
    <w:rsid w:val="00D9641B"/>
    <w:rsid w:val="00D96421"/>
    <w:rsid w:val="00DB01BC"/>
    <w:rsid w:val="00DB5A9C"/>
    <w:rsid w:val="00DC2B8B"/>
    <w:rsid w:val="00DC37A4"/>
    <w:rsid w:val="00DD5CA8"/>
    <w:rsid w:val="00DE15E3"/>
    <w:rsid w:val="00DE3053"/>
    <w:rsid w:val="00DF3E14"/>
    <w:rsid w:val="00E07212"/>
    <w:rsid w:val="00E1549F"/>
    <w:rsid w:val="00E15EF7"/>
    <w:rsid w:val="00E160B4"/>
    <w:rsid w:val="00E20F09"/>
    <w:rsid w:val="00E21AE1"/>
    <w:rsid w:val="00E457A5"/>
    <w:rsid w:val="00E51B1E"/>
    <w:rsid w:val="00E57292"/>
    <w:rsid w:val="00E66FE3"/>
    <w:rsid w:val="00E7067A"/>
    <w:rsid w:val="00E717B7"/>
    <w:rsid w:val="00E73E40"/>
    <w:rsid w:val="00E94C33"/>
    <w:rsid w:val="00EA16EC"/>
    <w:rsid w:val="00EA61B1"/>
    <w:rsid w:val="00EC5B2C"/>
    <w:rsid w:val="00ED3CEC"/>
    <w:rsid w:val="00EE09F4"/>
    <w:rsid w:val="00EE42CB"/>
    <w:rsid w:val="00EF5B8F"/>
    <w:rsid w:val="00F053D5"/>
    <w:rsid w:val="00F1020F"/>
    <w:rsid w:val="00F24DC0"/>
    <w:rsid w:val="00F43441"/>
    <w:rsid w:val="00F44AAB"/>
    <w:rsid w:val="00F51045"/>
    <w:rsid w:val="00F55B80"/>
    <w:rsid w:val="00F84D27"/>
    <w:rsid w:val="00F85E13"/>
    <w:rsid w:val="00F928E7"/>
    <w:rsid w:val="00FA0288"/>
    <w:rsid w:val="00FB4C1C"/>
    <w:rsid w:val="00FC2831"/>
    <w:rsid w:val="00FC337E"/>
    <w:rsid w:val="00FC3A10"/>
    <w:rsid w:val="00FC7567"/>
    <w:rsid w:val="00FD4668"/>
    <w:rsid w:val="00FD64A1"/>
    <w:rsid w:val="00FE2F79"/>
    <w:rsid w:val="00FE726D"/>
    <w:rsid w:val="00FF487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D674D"/>
  <w15:docId w15:val="{007A5E3F-E063-48AA-A247-56C90CD9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D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9A4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9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Основной текст Знак Знак,Знак"/>
    <w:basedOn w:val="a"/>
    <w:link w:val="a6"/>
    <w:rsid w:val="00F44AAB"/>
    <w:pPr>
      <w:spacing w:after="120"/>
    </w:pPr>
    <w:rPr>
      <w:szCs w:val="20"/>
      <w:lang w:val="x-none"/>
    </w:rPr>
  </w:style>
  <w:style w:type="character" w:customStyle="1" w:styleId="a6">
    <w:name w:val="Основной текст Знак"/>
    <w:aliases w:val="Основной текст Знак Знак Знак,Знак Знак"/>
    <w:basedOn w:val="a0"/>
    <w:link w:val="a5"/>
    <w:rsid w:val="00F44AAB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7">
    <w:name w:val="Emphasis"/>
    <w:basedOn w:val="a0"/>
    <w:uiPriority w:val="20"/>
    <w:qFormat/>
    <w:rsid w:val="00F43441"/>
    <w:rPr>
      <w:i/>
      <w:iCs/>
    </w:rPr>
  </w:style>
  <w:style w:type="paragraph" w:styleId="a8">
    <w:name w:val="List Paragraph"/>
    <w:basedOn w:val="a"/>
    <w:link w:val="a9"/>
    <w:uiPriority w:val="34"/>
    <w:qFormat/>
    <w:rsid w:val="00B03F4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locked/>
    <w:rsid w:val="00B03F42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390F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90F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E7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5D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-3">
    <w:name w:val="Пункт-3"/>
    <w:basedOn w:val="a"/>
    <w:link w:val="-30"/>
    <w:qFormat/>
    <w:rsid w:val="00704910"/>
    <w:pPr>
      <w:tabs>
        <w:tab w:val="num" w:pos="1701"/>
      </w:tabs>
      <w:spacing w:after="0" w:line="288" w:lineRule="auto"/>
      <w:ind w:firstLine="567"/>
    </w:pPr>
    <w:rPr>
      <w:rFonts w:eastAsia="Calibri"/>
      <w:sz w:val="28"/>
    </w:rPr>
  </w:style>
  <w:style w:type="character" w:customStyle="1" w:styleId="-30">
    <w:name w:val="Пункт-3 Знак"/>
    <w:link w:val="-3"/>
    <w:rsid w:val="00704910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122603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122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2603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1226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25B62-47F3-4733-AE4A-EB8B50F1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Гусева</dc:creator>
  <cp:lastModifiedBy>Бариева Ильнара Илдусовна</cp:lastModifiedBy>
  <cp:revision>8</cp:revision>
  <cp:lastPrinted>2022-10-07T10:08:00Z</cp:lastPrinted>
  <dcterms:created xsi:type="dcterms:W3CDTF">2024-12-18T11:05:00Z</dcterms:created>
  <dcterms:modified xsi:type="dcterms:W3CDTF">2025-02-03T08:23:00Z</dcterms:modified>
</cp:coreProperties>
</file>