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25DD00" w14:textId="083D4935" w:rsidR="00922C1F" w:rsidRPr="00922C1F" w:rsidRDefault="00922C1F" w:rsidP="00922C1F">
      <w:pPr>
        <w:ind w:firstLine="1467"/>
        <w:rPr>
          <w:rFonts w:cs="Times New Roman"/>
        </w:rPr>
      </w:pPr>
      <w:r w:rsidRPr="00922C1F">
        <w:rPr>
          <w:rFonts w:cs="Times New Roman"/>
        </w:rPr>
        <w:t>Приложение №1 к запросу_Техническое задание</w:t>
      </w:r>
    </w:p>
    <w:p w14:paraId="2DE4750D" w14:textId="77777777" w:rsidR="00922C1F" w:rsidRDefault="00922C1F" w:rsidP="00BE7423">
      <w:pPr>
        <w:ind w:firstLine="1467"/>
        <w:jc w:val="center"/>
        <w:rPr>
          <w:rFonts w:cs="Times New Roman"/>
          <w:b/>
          <w:bCs/>
          <w:sz w:val="28"/>
          <w:szCs w:val="28"/>
        </w:rPr>
      </w:pPr>
    </w:p>
    <w:p w14:paraId="53A62160" w14:textId="322E1B92" w:rsidR="00E943AF" w:rsidRPr="00922C1F" w:rsidRDefault="00E943AF" w:rsidP="00BE7423">
      <w:pPr>
        <w:ind w:firstLine="1467"/>
        <w:jc w:val="center"/>
        <w:rPr>
          <w:rFonts w:cs="Times New Roman"/>
          <w:b/>
          <w:bCs/>
          <w:sz w:val="28"/>
          <w:szCs w:val="28"/>
        </w:rPr>
      </w:pPr>
      <w:r w:rsidRPr="00922C1F">
        <w:rPr>
          <w:rFonts w:cs="Times New Roman"/>
          <w:b/>
          <w:bCs/>
          <w:sz w:val="28"/>
          <w:szCs w:val="28"/>
        </w:rPr>
        <w:t>Техническое задание</w:t>
      </w:r>
    </w:p>
    <w:p w14:paraId="275B536B" w14:textId="77777777" w:rsidR="00E943AF" w:rsidRDefault="00E943AF" w:rsidP="00E943AF">
      <w:pPr>
        <w:jc w:val="center"/>
        <w:rPr>
          <w:rFonts w:cs="Times New Roman"/>
        </w:rPr>
      </w:pPr>
    </w:p>
    <w:p w14:paraId="78F1D90D" w14:textId="66915011" w:rsidR="00E943AF" w:rsidRDefault="00E943AF" w:rsidP="00BE7423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922C1F">
        <w:rPr>
          <w:b/>
          <w:bCs/>
          <w:sz w:val="24"/>
        </w:rPr>
        <w:t>1.</w:t>
      </w:r>
      <w:r w:rsidRPr="00922C1F">
        <w:rPr>
          <w:b/>
          <w:bCs/>
          <w:sz w:val="24"/>
        </w:rPr>
        <w:tab/>
        <w:t xml:space="preserve">Наименование МТР, работ, </w:t>
      </w:r>
      <w:r w:rsidR="00BE7423" w:rsidRPr="00922C1F">
        <w:rPr>
          <w:b/>
          <w:bCs/>
          <w:sz w:val="24"/>
        </w:rPr>
        <w:t>услуг:</w:t>
      </w:r>
      <w:r w:rsidR="0075785D">
        <w:rPr>
          <w:sz w:val="24"/>
        </w:rPr>
        <w:t xml:space="preserve"> «</w:t>
      </w:r>
      <w:r w:rsidR="00BE7423" w:rsidRPr="00BE7423">
        <w:rPr>
          <w:sz w:val="24"/>
        </w:rPr>
        <w:t>Техническое перевооружение опасного производственного объекта "Площадка химического производства полупроводниковых приборов", рег. № А42-00029-</w:t>
      </w:r>
      <w:r w:rsidR="00BF2344" w:rsidRPr="00BE7423">
        <w:rPr>
          <w:sz w:val="24"/>
        </w:rPr>
        <w:t>0016</w:t>
      </w:r>
      <w:r w:rsidR="00BF2344">
        <w:rPr>
          <w:sz w:val="24"/>
        </w:rPr>
        <w:t xml:space="preserve">, </w:t>
      </w:r>
      <w:r w:rsidR="00021DD1">
        <w:rPr>
          <w:sz w:val="24"/>
        </w:rPr>
        <w:t xml:space="preserve">в части </w:t>
      </w:r>
      <w:r w:rsidR="000C567E">
        <w:rPr>
          <w:sz w:val="24"/>
        </w:rPr>
        <w:t>перенос</w:t>
      </w:r>
      <w:r w:rsidR="00021DD1">
        <w:rPr>
          <w:sz w:val="24"/>
        </w:rPr>
        <w:t>а</w:t>
      </w:r>
      <w:r w:rsidR="004239EF">
        <w:rPr>
          <w:sz w:val="24"/>
        </w:rPr>
        <w:t xml:space="preserve"> технологических трубопровода на участке обжига в корпусе 35Г цеха № 22, </w:t>
      </w:r>
      <w:r w:rsidR="00BE7423" w:rsidRPr="00BE7423">
        <w:rPr>
          <w:sz w:val="24"/>
        </w:rPr>
        <w:t>Республика Марий Эл, г. Йошкар-Ола, ул. Суворова, д. 26</w:t>
      </w:r>
      <w:r w:rsidR="00BE7423">
        <w:rPr>
          <w:sz w:val="24"/>
        </w:rPr>
        <w:t>.</w:t>
      </w:r>
    </w:p>
    <w:p w14:paraId="7120C9B8" w14:textId="77777777" w:rsidR="00E943AF" w:rsidRDefault="00E943AF" w:rsidP="00E943AF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73C5C228" w14:textId="422D7CDE" w:rsidR="00DF3BE1" w:rsidRDefault="00E943AF" w:rsidP="00DF3BE1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922C1F">
        <w:rPr>
          <w:b/>
          <w:bCs/>
          <w:sz w:val="24"/>
        </w:rPr>
        <w:t xml:space="preserve">2. Задача (цель, проект), для реализации которой приобретаются данные МТР, работы, услуги: </w:t>
      </w:r>
      <w:r w:rsidR="004239EF">
        <w:rPr>
          <w:sz w:val="24"/>
        </w:rPr>
        <w:t xml:space="preserve">Выполнение работ по </w:t>
      </w:r>
      <w:r w:rsidR="00DF3BE1">
        <w:rPr>
          <w:sz w:val="24"/>
        </w:rPr>
        <w:t>техническому перевооружению</w:t>
      </w:r>
      <w:r w:rsidR="00DF3BE1" w:rsidRPr="00BE7423">
        <w:rPr>
          <w:sz w:val="24"/>
        </w:rPr>
        <w:t xml:space="preserve"> опасного производственного объекта "Площадка химического производства полупроводниковых приборов", рег. № А42-00029-0016</w:t>
      </w:r>
      <w:r w:rsidR="00DF3BE1">
        <w:rPr>
          <w:sz w:val="24"/>
        </w:rPr>
        <w:t xml:space="preserve">, </w:t>
      </w:r>
      <w:r w:rsidR="006A5C96">
        <w:rPr>
          <w:sz w:val="24"/>
        </w:rPr>
        <w:t>перенос технологических трубопроводов</w:t>
      </w:r>
      <w:r w:rsidR="00DF3BE1">
        <w:rPr>
          <w:sz w:val="24"/>
        </w:rPr>
        <w:t xml:space="preserve"> на участке обжига в корпусе 35Г цеха № 22, </w:t>
      </w:r>
      <w:r w:rsidR="00DF3BE1" w:rsidRPr="00BE7423">
        <w:rPr>
          <w:sz w:val="24"/>
        </w:rPr>
        <w:t>Республика Марий Эл, г. Йошкар-Ола, ул. Суворова, д. 26</w:t>
      </w:r>
      <w:r w:rsidR="00DF3BE1">
        <w:rPr>
          <w:sz w:val="24"/>
        </w:rPr>
        <w:t>.</w:t>
      </w:r>
    </w:p>
    <w:p w14:paraId="49CA19DB" w14:textId="76C3342C" w:rsidR="00E943AF" w:rsidRDefault="00E943AF" w:rsidP="00E943AF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7D026BEA" w14:textId="02E5960A" w:rsidR="00BE7423" w:rsidRDefault="00E943AF" w:rsidP="00E943AF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922C1F">
        <w:rPr>
          <w:b/>
          <w:bCs/>
          <w:sz w:val="24"/>
        </w:rPr>
        <w:t>3. Функции, которые будут выполнять приобретаемые МТР, работы, услуги в рамках реализации задачи или проекта:</w:t>
      </w:r>
      <w:r w:rsidR="00BE7423" w:rsidRPr="00922C1F">
        <w:rPr>
          <w:b/>
          <w:bCs/>
          <w:sz w:val="24"/>
        </w:rPr>
        <w:t xml:space="preserve"> </w:t>
      </w:r>
      <w:r w:rsidR="00742A76">
        <w:rPr>
          <w:sz w:val="24"/>
        </w:rPr>
        <w:t>обеспечение технологическими газами технологи</w:t>
      </w:r>
      <w:r w:rsidR="00021DD1">
        <w:rPr>
          <w:sz w:val="24"/>
        </w:rPr>
        <w:t>ческого оборудования цеха № 22.</w:t>
      </w:r>
    </w:p>
    <w:p w14:paraId="79CCB525" w14:textId="77777777" w:rsidR="00BE7423" w:rsidRDefault="00BE7423" w:rsidP="00E943AF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3F11D6A8" w14:textId="77777777" w:rsidR="004536B8" w:rsidRDefault="00E943AF" w:rsidP="00E943AF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b/>
          <w:bCs/>
          <w:sz w:val="24"/>
        </w:rPr>
      </w:pPr>
      <w:r w:rsidRPr="00922C1F">
        <w:rPr>
          <w:b/>
          <w:bCs/>
          <w:sz w:val="24"/>
        </w:rPr>
        <w:t>4. Технические требования к МТР, работам, услугам (технические характеристики, условия эксплуатации, габариты; требования к материалам, используемым при выполнении работ / оказании услуг, и т.п.)</w:t>
      </w:r>
      <w:r w:rsidR="00922C1F">
        <w:rPr>
          <w:b/>
          <w:bCs/>
          <w:sz w:val="24"/>
        </w:rPr>
        <w:t xml:space="preserve"> </w:t>
      </w:r>
    </w:p>
    <w:p w14:paraId="04C55347" w14:textId="687972A5" w:rsidR="004536B8" w:rsidRDefault="004536B8" w:rsidP="00E943AF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>
        <w:rPr>
          <w:b/>
          <w:bCs/>
          <w:sz w:val="24"/>
        </w:rPr>
        <w:tab/>
      </w:r>
      <w:r w:rsidR="00BF2344" w:rsidRPr="00BF2344">
        <w:rPr>
          <w:sz w:val="24"/>
        </w:rPr>
        <w:t>Работы производятся только в отведенной зоне работ. Выполняемые работы должны производиться в соответствии с представленной сметной документацией</w:t>
      </w:r>
      <w:r w:rsidR="003A0255">
        <w:rPr>
          <w:sz w:val="24"/>
        </w:rPr>
        <w:t xml:space="preserve"> </w:t>
      </w:r>
      <w:r w:rsidR="003A0255" w:rsidRPr="003A0255">
        <w:rPr>
          <w:sz w:val="24"/>
        </w:rPr>
        <w:t>(приложение № 1).</w:t>
      </w:r>
    </w:p>
    <w:p w14:paraId="249DB67D" w14:textId="77777777" w:rsidR="004536B8" w:rsidRDefault="004536B8" w:rsidP="00E943AF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>
        <w:rPr>
          <w:sz w:val="24"/>
        </w:rPr>
        <w:tab/>
      </w:r>
      <w:r w:rsidR="00BF2344" w:rsidRPr="00BF2344">
        <w:rPr>
          <w:sz w:val="24"/>
        </w:rPr>
        <w:t xml:space="preserve">Подрядчик обязан выполнить работы своими материалами, средствами в соответствии с действующими нормативными и правовыми актами законодательства РФ. </w:t>
      </w:r>
    </w:p>
    <w:p w14:paraId="2C6CBD5E" w14:textId="77777777" w:rsidR="004536B8" w:rsidRDefault="004536B8" w:rsidP="00E943AF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>
        <w:rPr>
          <w:sz w:val="24"/>
        </w:rPr>
        <w:tab/>
      </w:r>
      <w:r w:rsidR="00BF2344" w:rsidRPr="00BF2344">
        <w:rPr>
          <w:sz w:val="24"/>
        </w:rPr>
        <w:t xml:space="preserve">Все используемые для ремонта материалы должны соответствовать нормам пожарной безопасности, иметь соответствующие сертификаты, декларации соответствия, технические паспорта и другие документы, удостоверяющие их качество. </w:t>
      </w:r>
    </w:p>
    <w:p w14:paraId="5BACE7B8" w14:textId="77777777" w:rsidR="004536B8" w:rsidRDefault="004536B8" w:rsidP="00E943AF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>
        <w:rPr>
          <w:sz w:val="24"/>
        </w:rPr>
        <w:tab/>
      </w:r>
      <w:r w:rsidR="00BF2344" w:rsidRPr="00BF2344">
        <w:rPr>
          <w:sz w:val="24"/>
        </w:rPr>
        <w:t xml:space="preserve">Использование при проведении работ товаров, бывших в употреблении или товаров, содержащих компоненты, бывшие в употреблении, не допускаются. Подрядчик несет ответственность за соответствие используемых материалов государственным стандартам и техническим условиям. </w:t>
      </w:r>
    </w:p>
    <w:p w14:paraId="2C3DC730" w14:textId="77777777" w:rsidR="003C11E6" w:rsidRDefault="004536B8" w:rsidP="00E943AF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>
        <w:rPr>
          <w:sz w:val="24"/>
        </w:rPr>
        <w:tab/>
      </w:r>
      <w:r w:rsidR="00BF2344" w:rsidRPr="00BF2344">
        <w:rPr>
          <w:sz w:val="24"/>
        </w:rPr>
        <w:t xml:space="preserve">Подрядчик несет ответственность за сохранность всех поставленных для реализации договора материалов и оборудования до сдачи готового объекта в эксплуатацию. В случае повреждения отделки иных помещений или инженерных систем, произошедших по причине производимых подрядной организацией работ – все работы по восстановлению берет на себя подрядная организация. </w:t>
      </w:r>
    </w:p>
    <w:p w14:paraId="4ECA87CE" w14:textId="590F35E8" w:rsidR="006B353E" w:rsidRPr="00922C1F" w:rsidRDefault="003C11E6" w:rsidP="00E943AF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b/>
          <w:bCs/>
          <w:sz w:val="24"/>
        </w:rPr>
      </w:pPr>
      <w:r>
        <w:rPr>
          <w:sz w:val="24"/>
        </w:rPr>
        <w:tab/>
      </w:r>
      <w:r w:rsidR="00BF2344" w:rsidRPr="00BF2344">
        <w:rPr>
          <w:sz w:val="24"/>
        </w:rPr>
        <w:t>Подрядчик производит ликвидацию рабочей зоны, уборку и вывоз мусора, уборку материалов после окончания работ собственными силами и за счет собственных средств.</w:t>
      </w:r>
    </w:p>
    <w:p w14:paraId="1B619360" w14:textId="77777777" w:rsidR="00BE7423" w:rsidRDefault="00BE7423" w:rsidP="00E943AF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2541A5C7" w14:textId="62817A97" w:rsidR="001A79DB" w:rsidRPr="00922C1F" w:rsidRDefault="00E943AF" w:rsidP="00922C1F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b/>
          <w:bCs/>
          <w:sz w:val="24"/>
        </w:rPr>
      </w:pPr>
      <w:r w:rsidRPr="00922C1F">
        <w:rPr>
          <w:b/>
          <w:bCs/>
          <w:sz w:val="24"/>
        </w:rPr>
        <w:t xml:space="preserve">5. Требования к поставщику/подрядчику (опыт работы, наличие лицензий, сертификатов, квалифицированного персонала, необходимой техники и т.п.) </w:t>
      </w:r>
    </w:p>
    <w:p w14:paraId="27FA705A" w14:textId="0C8CD464" w:rsidR="001A79DB" w:rsidRPr="001A79DB" w:rsidRDefault="003C3BF3" w:rsidP="00922C1F">
      <w:pPr>
        <w:jc w:val="both"/>
        <w:rPr>
          <w:lang w:eastAsia="en-US"/>
        </w:rPr>
      </w:pPr>
      <w:r w:rsidRPr="00421641">
        <w:rPr>
          <w:lang w:eastAsia="en-US"/>
        </w:rPr>
        <w:t xml:space="preserve">Наличие у организации </w:t>
      </w:r>
      <w:r w:rsidR="00AD220E">
        <w:rPr>
          <w:lang w:eastAsia="en-US"/>
        </w:rPr>
        <w:t xml:space="preserve">сведений в едином реестре у членов </w:t>
      </w:r>
      <w:r>
        <w:rPr>
          <w:lang w:eastAsia="en-US"/>
        </w:rPr>
        <w:t>СРО</w:t>
      </w:r>
      <w:r w:rsidRPr="00421641">
        <w:rPr>
          <w:lang w:eastAsia="en-US"/>
        </w:rPr>
        <w:t xml:space="preserve"> на работы при изготовлении, монта</w:t>
      </w:r>
      <w:r>
        <w:rPr>
          <w:lang w:eastAsia="en-US"/>
        </w:rPr>
        <w:t>же, ремонте и реконструкции технологических трубо</w:t>
      </w:r>
      <w:r w:rsidRPr="00421641">
        <w:rPr>
          <w:lang w:eastAsia="en-US"/>
        </w:rPr>
        <w:t>проводов, трубных систем, выданного на основании результатов аттестации сварщиков и специалистов сварочного производства по ПБ 03-273-99 и РД 03-495-02, аттестации сварочных материалов по РД 03-613-03, аттестации сварочного оборудования по РД 03-614-03 и аттестации технологий сварки по РД 03-615-03</w:t>
      </w:r>
      <w:r w:rsidR="00922C1F">
        <w:rPr>
          <w:lang w:eastAsia="en-US"/>
        </w:rPr>
        <w:t>.</w:t>
      </w:r>
    </w:p>
    <w:p w14:paraId="391BF606" w14:textId="72361A81" w:rsidR="001A79DB" w:rsidRDefault="001A79DB" w:rsidP="00922C1F">
      <w:pPr>
        <w:widowControl/>
        <w:suppressAutoHyphens w:val="0"/>
        <w:autoSpaceDN/>
        <w:spacing w:line="276" w:lineRule="auto"/>
        <w:ind w:firstLine="708"/>
        <w:jc w:val="both"/>
        <w:textAlignment w:val="auto"/>
        <w:rPr>
          <w:rFonts w:eastAsia="Times New Roman" w:cs="Times New Roman"/>
          <w:kern w:val="0"/>
          <w:lang w:eastAsia="en-US" w:bidi="ar-SA"/>
        </w:rPr>
      </w:pPr>
      <w:r w:rsidRPr="001A79DB">
        <w:rPr>
          <w:rFonts w:eastAsia="Times New Roman" w:cs="Times New Roman"/>
          <w:kern w:val="0"/>
          <w:lang w:eastAsia="en-US" w:bidi="ar-SA"/>
        </w:rPr>
        <w:lastRenderedPageBreak/>
        <w:t>Подрядчик обязуется выполнить следующие работы: закупку, поставку, монтаж,</w:t>
      </w:r>
      <w:r w:rsidR="00922C1F">
        <w:rPr>
          <w:rFonts w:eastAsia="Times New Roman" w:cs="Times New Roman"/>
          <w:kern w:val="0"/>
          <w:lang w:eastAsia="en-US" w:bidi="ar-SA"/>
        </w:rPr>
        <w:t xml:space="preserve"> </w:t>
      </w:r>
      <w:r w:rsidRPr="001A79DB">
        <w:rPr>
          <w:rFonts w:eastAsia="Times New Roman" w:cs="Times New Roman"/>
          <w:kern w:val="0"/>
          <w:lang w:eastAsia="en-US" w:bidi="ar-SA"/>
        </w:rPr>
        <w:t xml:space="preserve">демонтаж, своевременное устранение недостатков и дефектов, выявленных при приёмке работ.  Все используемые материалы и </w:t>
      </w:r>
      <w:r w:rsidRPr="00A45DAA">
        <w:rPr>
          <w:rFonts w:eastAsia="Times New Roman" w:cs="Times New Roman"/>
          <w:kern w:val="0"/>
          <w:lang w:eastAsia="en-US" w:bidi="ar-SA"/>
        </w:rPr>
        <w:t xml:space="preserve">производимые работы должны соответствовать разделу проектной документации </w:t>
      </w:r>
      <w:r w:rsidR="006A5C96" w:rsidRPr="00A45DAA">
        <w:rPr>
          <w:rFonts w:eastAsia="Times New Roman" w:cs="Times New Roman"/>
          <w:kern w:val="0"/>
          <w:lang w:eastAsia="en-US" w:bidi="ar-SA"/>
        </w:rPr>
        <w:t>021/24-ПР-ПЗ.ТХ</w:t>
      </w:r>
      <w:r w:rsidR="00A45DAA" w:rsidRPr="00A45DAA">
        <w:rPr>
          <w:rFonts w:eastAsia="Times New Roman" w:cs="Times New Roman"/>
          <w:kern w:val="0"/>
          <w:lang w:eastAsia="en-US" w:bidi="ar-SA"/>
        </w:rPr>
        <w:t xml:space="preserve"> </w:t>
      </w:r>
      <w:r w:rsidR="00A45DAA" w:rsidRPr="00A45DAA">
        <w:rPr>
          <w:rFonts w:eastAsia="Times New Roman" w:cs="Times New Roman"/>
          <w:kern w:val="0"/>
          <w:lang w:eastAsia="en-US" w:bidi="ar-SA"/>
        </w:rPr>
        <w:t>(приложение № 2).</w:t>
      </w:r>
    </w:p>
    <w:p w14:paraId="4DE8BC8E" w14:textId="11BCC198" w:rsidR="00D75CAB" w:rsidRDefault="00922C1F" w:rsidP="00D75CAB">
      <w:pPr>
        <w:pStyle w:val="-3"/>
        <w:tabs>
          <w:tab w:val="left" w:pos="426"/>
        </w:tabs>
        <w:spacing w:line="240" w:lineRule="auto"/>
        <w:ind w:firstLine="0"/>
        <w:rPr>
          <w:sz w:val="24"/>
        </w:rPr>
      </w:pPr>
      <w:r>
        <w:rPr>
          <w:sz w:val="24"/>
        </w:rPr>
        <w:tab/>
      </w:r>
      <w:r w:rsidR="00D75CAB" w:rsidRPr="000423A8">
        <w:rPr>
          <w:sz w:val="24"/>
        </w:rPr>
        <w:t>Подрядчик должен предусмотреть мероприятия по охране труда, а также мероприятия по предотвращению аварийных ситуаций на объекте в соответствии с действующими нормами. Охрана труда рабочих должна обеспечиваться выдачей необходимых средств индивидуальной защиты, выполнением мероприятий по коллективной защите работающих. Рабочие места в вечернее время должны быть освещены. При производстве работ должны использоваться оборудование, машины и механизмы, допущенные к применению органами государственного надзора;</w:t>
      </w:r>
    </w:p>
    <w:p w14:paraId="3D7E9103" w14:textId="115B9FB7" w:rsidR="001A79DB" w:rsidRPr="001A79DB" w:rsidRDefault="00922C1F" w:rsidP="00922C1F">
      <w:pPr>
        <w:widowControl/>
        <w:tabs>
          <w:tab w:val="left" w:pos="567"/>
          <w:tab w:val="left" w:pos="851"/>
        </w:tabs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ab/>
      </w:r>
      <w:r w:rsidR="001A79DB" w:rsidRPr="001A79DB">
        <w:rPr>
          <w:rFonts w:eastAsia="Times New Roman" w:cs="Times New Roman"/>
          <w:kern w:val="0"/>
          <w:lang w:eastAsia="ru-RU" w:bidi="ar-SA"/>
        </w:rPr>
        <w:t>Порядок выполнения работ:</w:t>
      </w:r>
    </w:p>
    <w:p w14:paraId="3B8DFDFA" w14:textId="77777777" w:rsidR="001A79DB" w:rsidRPr="001A79DB" w:rsidRDefault="001A79DB" w:rsidP="001669F3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en-US" w:bidi="ar-SA"/>
        </w:rPr>
      </w:pPr>
      <w:r w:rsidRPr="001A79DB">
        <w:rPr>
          <w:rFonts w:eastAsia="Times New Roman" w:cs="Times New Roman"/>
          <w:kern w:val="0"/>
          <w:lang w:eastAsia="en-US" w:bidi="ar-SA"/>
        </w:rPr>
        <w:t>- все работы должны выполняться в соответствии с требованиями СНиП и других действующих нормативных актов, регламентирующих технологию и качество производимых подрядной организацией работ.</w:t>
      </w:r>
    </w:p>
    <w:p w14:paraId="51552A26" w14:textId="77777777" w:rsidR="001A79DB" w:rsidRPr="001A79DB" w:rsidRDefault="001A79DB" w:rsidP="001669F3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en-US" w:bidi="ar-SA"/>
        </w:rPr>
      </w:pPr>
      <w:r w:rsidRPr="001A79DB">
        <w:rPr>
          <w:rFonts w:eastAsia="Times New Roman" w:cs="Times New Roman"/>
          <w:b/>
          <w:kern w:val="0"/>
          <w:lang w:eastAsia="en-US" w:bidi="ar-SA"/>
        </w:rPr>
        <w:t>-</w:t>
      </w:r>
      <w:r w:rsidRPr="001A79DB">
        <w:rPr>
          <w:rFonts w:eastAsia="Times New Roman" w:cs="Times New Roman"/>
          <w:kern w:val="0"/>
          <w:lang w:eastAsia="en-US" w:bidi="ar-SA"/>
        </w:rPr>
        <w:t xml:space="preserve"> подрядчик гарантирует, что не привлекает иностранную рабочую силу с нарушением законодательства РФ;</w:t>
      </w:r>
    </w:p>
    <w:p w14:paraId="3068D107" w14:textId="74E543AF" w:rsidR="001A79DB" w:rsidRDefault="001A79DB" w:rsidP="001669F3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en-US" w:bidi="ar-SA"/>
        </w:rPr>
      </w:pPr>
      <w:r w:rsidRPr="001A79DB">
        <w:rPr>
          <w:rFonts w:eastAsia="Times New Roman" w:cs="Times New Roman"/>
          <w:kern w:val="0"/>
          <w:lang w:eastAsia="en-US" w:bidi="ar-SA"/>
        </w:rPr>
        <w:t>Заказчик имеет право осуществлять контроль за ходом, качеством, сроками выполнения работ согласно заключенным Договорам подряда.</w:t>
      </w:r>
    </w:p>
    <w:p w14:paraId="105B8A2D" w14:textId="77777777" w:rsidR="00D75CAB" w:rsidRPr="000423A8" w:rsidRDefault="00D75CAB" w:rsidP="00D75CAB">
      <w:pPr>
        <w:pStyle w:val="-3"/>
        <w:tabs>
          <w:tab w:val="left" w:pos="426"/>
        </w:tabs>
        <w:spacing w:line="240" w:lineRule="auto"/>
        <w:ind w:firstLine="0"/>
        <w:rPr>
          <w:sz w:val="24"/>
        </w:rPr>
      </w:pPr>
      <w:r>
        <w:rPr>
          <w:sz w:val="24"/>
        </w:rPr>
        <w:t xml:space="preserve">- </w:t>
      </w:r>
      <w:r w:rsidRPr="00431696">
        <w:rPr>
          <w:sz w:val="24"/>
        </w:rPr>
        <w:t>Подрядчик ведет на объекте общий журнал работ (по форме КС-6) в соответствии с          указаниями Постановления Госкомстата РФ от 11 ноября 1999г. No100, специальные журналы по отдельным видам работ, составляет акты освидетельствования скрытых работ (по форме приложения No3 к РД-11-02-2006), оформляет другую производственную и исполнительную документацию, предусмотренную законодательством Российской Федерации</w:t>
      </w:r>
      <w:r>
        <w:rPr>
          <w:sz w:val="24"/>
        </w:rPr>
        <w:t>;</w:t>
      </w:r>
    </w:p>
    <w:p w14:paraId="4F952E6D" w14:textId="1A6280BF" w:rsidR="001A79DB" w:rsidRPr="001A79DB" w:rsidRDefault="001A79DB" w:rsidP="001A79DB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lang w:eastAsia="en-US" w:bidi="ar-SA"/>
        </w:rPr>
      </w:pPr>
      <w:r w:rsidRPr="001A79DB">
        <w:rPr>
          <w:rFonts w:eastAsia="Times New Roman" w:cs="Times New Roman"/>
          <w:kern w:val="0"/>
          <w:lang w:eastAsia="en-US" w:bidi="ar-SA"/>
        </w:rPr>
        <w:t>Требования по передаче Заказчику технических и иных документов по завершению и сдаче работ: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4696"/>
        <w:gridCol w:w="3698"/>
      </w:tblGrid>
      <w:tr w:rsidR="001A79DB" w:rsidRPr="001A79DB" w14:paraId="223B8555" w14:textId="77777777" w:rsidTr="00ED5972">
        <w:trPr>
          <w:trHeight w:val="501"/>
        </w:trPr>
        <w:tc>
          <w:tcPr>
            <w:tcW w:w="567" w:type="dxa"/>
          </w:tcPr>
          <w:p w14:paraId="2922D913" w14:textId="77777777" w:rsidR="001A79DB" w:rsidRPr="001A79DB" w:rsidRDefault="001A79DB" w:rsidP="001A79D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1A79D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№ п/п</w:t>
            </w:r>
          </w:p>
        </w:tc>
        <w:tc>
          <w:tcPr>
            <w:tcW w:w="5151" w:type="dxa"/>
          </w:tcPr>
          <w:p w14:paraId="38EE80B3" w14:textId="77777777" w:rsidR="001A79DB" w:rsidRPr="001A79DB" w:rsidRDefault="001A79DB" w:rsidP="001A79D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1A79D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Состав, форма и требования, предъявляемые к отчетной документации</w:t>
            </w:r>
          </w:p>
        </w:tc>
        <w:tc>
          <w:tcPr>
            <w:tcW w:w="4063" w:type="dxa"/>
          </w:tcPr>
          <w:p w14:paraId="30CC21DA" w14:textId="77777777" w:rsidR="001A79DB" w:rsidRPr="001A79DB" w:rsidRDefault="001A79DB" w:rsidP="001A79D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1A79D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Сроки предоставления</w:t>
            </w:r>
          </w:p>
        </w:tc>
      </w:tr>
      <w:tr w:rsidR="001A79DB" w:rsidRPr="001A79DB" w14:paraId="45801B48" w14:textId="77777777" w:rsidTr="00ED5972">
        <w:trPr>
          <w:trHeight w:val="512"/>
        </w:trPr>
        <w:tc>
          <w:tcPr>
            <w:tcW w:w="567" w:type="dxa"/>
          </w:tcPr>
          <w:p w14:paraId="6076DF40" w14:textId="77777777" w:rsidR="001A79DB" w:rsidRPr="001A79DB" w:rsidRDefault="001A79DB" w:rsidP="001A79D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1A79D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1.</w:t>
            </w:r>
          </w:p>
        </w:tc>
        <w:tc>
          <w:tcPr>
            <w:tcW w:w="5151" w:type="dxa"/>
          </w:tcPr>
          <w:p w14:paraId="4B5F7E21" w14:textId="77777777" w:rsidR="001A79DB" w:rsidRPr="001A79DB" w:rsidRDefault="001A79DB" w:rsidP="001A79DB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1A79D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Акт приема-передачи объекта в работу</w:t>
            </w:r>
          </w:p>
        </w:tc>
        <w:tc>
          <w:tcPr>
            <w:tcW w:w="4063" w:type="dxa"/>
          </w:tcPr>
          <w:p w14:paraId="297696B3" w14:textId="77777777" w:rsidR="001A79DB" w:rsidRPr="001A79DB" w:rsidRDefault="001A79DB" w:rsidP="001A79DB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1A79D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Три рабочих дня с даты заключения договора</w:t>
            </w:r>
          </w:p>
        </w:tc>
      </w:tr>
      <w:tr w:rsidR="001A79DB" w:rsidRPr="001A79DB" w14:paraId="2747A331" w14:textId="77777777" w:rsidTr="00ED5972">
        <w:trPr>
          <w:trHeight w:val="520"/>
        </w:trPr>
        <w:tc>
          <w:tcPr>
            <w:tcW w:w="567" w:type="dxa"/>
          </w:tcPr>
          <w:p w14:paraId="5EA37338" w14:textId="77777777" w:rsidR="001A79DB" w:rsidRPr="001A79DB" w:rsidRDefault="001A79DB" w:rsidP="001A79D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1A79D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2.</w:t>
            </w:r>
          </w:p>
        </w:tc>
        <w:tc>
          <w:tcPr>
            <w:tcW w:w="5151" w:type="dxa"/>
          </w:tcPr>
          <w:p w14:paraId="3F8811EC" w14:textId="77777777" w:rsidR="001A79DB" w:rsidRPr="001A79DB" w:rsidRDefault="001A79DB" w:rsidP="001A79DB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1A79D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График выполнения ремонтных работ</w:t>
            </w:r>
          </w:p>
        </w:tc>
        <w:tc>
          <w:tcPr>
            <w:tcW w:w="4063" w:type="dxa"/>
          </w:tcPr>
          <w:p w14:paraId="622457C2" w14:textId="77777777" w:rsidR="001A79DB" w:rsidRPr="001A79DB" w:rsidRDefault="001A79DB" w:rsidP="001A79DB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1A79D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Три рабочих дня с даты заключения договора</w:t>
            </w:r>
          </w:p>
        </w:tc>
      </w:tr>
      <w:tr w:rsidR="001A79DB" w:rsidRPr="001A79DB" w14:paraId="45846B19" w14:textId="77777777" w:rsidTr="00ED5972">
        <w:trPr>
          <w:trHeight w:val="70"/>
        </w:trPr>
        <w:tc>
          <w:tcPr>
            <w:tcW w:w="567" w:type="dxa"/>
          </w:tcPr>
          <w:p w14:paraId="024C4FFE" w14:textId="77777777" w:rsidR="001A79DB" w:rsidRPr="001A79DB" w:rsidRDefault="001A79DB" w:rsidP="001A79D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1A79D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3.</w:t>
            </w:r>
          </w:p>
        </w:tc>
        <w:tc>
          <w:tcPr>
            <w:tcW w:w="5151" w:type="dxa"/>
          </w:tcPr>
          <w:p w14:paraId="44A577CC" w14:textId="77777777" w:rsidR="001A79DB" w:rsidRPr="001A79DB" w:rsidRDefault="001A79DB" w:rsidP="001A79DB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1A79D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Паспорта, сертификаты и декларации соответствия на применяемые материалы</w:t>
            </w:r>
          </w:p>
        </w:tc>
        <w:tc>
          <w:tcPr>
            <w:tcW w:w="4063" w:type="dxa"/>
          </w:tcPr>
          <w:p w14:paraId="1AF1B39E" w14:textId="77777777" w:rsidR="001A79DB" w:rsidRPr="001A79DB" w:rsidRDefault="001A79DB" w:rsidP="001A79DB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1A79D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За три рабочих дня до начала производства работ</w:t>
            </w:r>
          </w:p>
        </w:tc>
      </w:tr>
      <w:tr w:rsidR="001A79DB" w:rsidRPr="001A79DB" w14:paraId="303C6971" w14:textId="77777777" w:rsidTr="00ED5972">
        <w:trPr>
          <w:trHeight w:val="96"/>
        </w:trPr>
        <w:tc>
          <w:tcPr>
            <w:tcW w:w="567" w:type="dxa"/>
          </w:tcPr>
          <w:p w14:paraId="040D687D" w14:textId="77777777" w:rsidR="001A79DB" w:rsidRPr="001A79DB" w:rsidRDefault="001A79DB" w:rsidP="001A79D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1A79D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4.</w:t>
            </w:r>
          </w:p>
        </w:tc>
        <w:tc>
          <w:tcPr>
            <w:tcW w:w="5151" w:type="dxa"/>
          </w:tcPr>
          <w:p w14:paraId="116E450D" w14:textId="77777777" w:rsidR="001A79DB" w:rsidRPr="001A79DB" w:rsidRDefault="001A79DB" w:rsidP="001A79DB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1A79D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Акт освидетельствования скрытых работ</w:t>
            </w:r>
          </w:p>
        </w:tc>
        <w:tc>
          <w:tcPr>
            <w:tcW w:w="4063" w:type="dxa"/>
          </w:tcPr>
          <w:p w14:paraId="4E5BBBB2" w14:textId="77777777" w:rsidR="001A79DB" w:rsidRPr="001A79DB" w:rsidRDefault="001A79DB" w:rsidP="001A79DB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1A79D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 xml:space="preserve">Три рабочих дня с момента завершения работ </w:t>
            </w:r>
          </w:p>
        </w:tc>
      </w:tr>
      <w:tr w:rsidR="001A79DB" w:rsidRPr="001A79DB" w14:paraId="326FB19B" w14:textId="77777777" w:rsidTr="00ED5972">
        <w:trPr>
          <w:trHeight w:val="388"/>
        </w:trPr>
        <w:tc>
          <w:tcPr>
            <w:tcW w:w="567" w:type="dxa"/>
          </w:tcPr>
          <w:p w14:paraId="18A5DC5C" w14:textId="77777777" w:rsidR="001A79DB" w:rsidRPr="001A79DB" w:rsidRDefault="001A79DB" w:rsidP="001A79D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1A79D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5.</w:t>
            </w:r>
          </w:p>
        </w:tc>
        <w:tc>
          <w:tcPr>
            <w:tcW w:w="5151" w:type="dxa"/>
          </w:tcPr>
          <w:p w14:paraId="2E0373C3" w14:textId="77777777" w:rsidR="001A79DB" w:rsidRPr="001A79DB" w:rsidRDefault="001A79DB" w:rsidP="001A79DB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1A79D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Акт приемки законченного ремонтом объекта</w:t>
            </w:r>
          </w:p>
        </w:tc>
        <w:tc>
          <w:tcPr>
            <w:tcW w:w="4063" w:type="dxa"/>
          </w:tcPr>
          <w:p w14:paraId="557CDE79" w14:textId="77777777" w:rsidR="001A79DB" w:rsidRPr="001A79DB" w:rsidRDefault="001A79DB" w:rsidP="001A79DB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1A79D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Три рабочих дня с момента завершения работ</w:t>
            </w:r>
          </w:p>
        </w:tc>
      </w:tr>
      <w:tr w:rsidR="001A79DB" w:rsidRPr="001A79DB" w14:paraId="6DA2141A" w14:textId="77777777" w:rsidTr="00ED5972">
        <w:trPr>
          <w:trHeight w:val="429"/>
        </w:trPr>
        <w:tc>
          <w:tcPr>
            <w:tcW w:w="567" w:type="dxa"/>
          </w:tcPr>
          <w:p w14:paraId="01FD657F" w14:textId="77777777" w:rsidR="001A79DB" w:rsidRPr="001A79DB" w:rsidRDefault="001A79DB" w:rsidP="001A79D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1A79D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6.</w:t>
            </w:r>
          </w:p>
        </w:tc>
        <w:tc>
          <w:tcPr>
            <w:tcW w:w="5151" w:type="dxa"/>
          </w:tcPr>
          <w:p w14:paraId="712B78F9" w14:textId="77777777" w:rsidR="001A79DB" w:rsidRPr="001A79DB" w:rsidRDefault="001A79DB" w:rsidP="001A79DB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1A79D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Исполнительные схемы инженерных коммуникаций</w:t>
            </w:r>
          </w:p>
        </w:tc>
        <w:tc>
          <w:tcPr>
            <w:tcW w:w="4063" w:type="dxa"/>
          </w:tcPr>
          <w:p w14:paraId="2BCCDF5F" w14:textId="77777777" w:rsidR="001A79DB" w:rsidRPr="001A79DB" w:rsidRDefault="001A79DB" w:rsidP="001A79DB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1A79D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Три рабочих дня с момента завершения работ</w:t>
            </w:r>
          </w:p>
        </w:tc>
      </w:tr>
    </w:tbl>
    <w:p w14:paraId="4B1F6899" w14:textId="77777777" w:rsidR="001A79DB" w:rsidRPr="001A79DB" w:rsidRDefault="001A79DB" w:rsidP="006B353E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lang w:eastAsia="en-US" w:bidi="ar-SA"/>
        </w:rPr>
      </w:pPr>
    </w:p>
    <w:p w14:paraId="5FC8ACA4" w14:textId="77777777" w:rsidR="00E943AF" w:rsidRDefault="00E943AF" w:rsidP="00E943AF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30940871" w14:textId="01020B05" w:rsidR="00E943AF" w:rsidRPr="00922C1F" w:rsidRDefault="00E943AF" w:rsidP="00E943AF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b/>
          <w:bCs/>
          <w:sz w:val="24"/>
        </w:rPr>
      </w:pPr>
      <w:r w:rsidRPr="00922C1F">
        <w:rPr>
          <w:b/>
          <w:bCs/>
          <w:sz w:val="24"/>
        </w:rPr>
        <w:t xml:space="preserve">6. Послепродажное обслуживание (наличие в регионе эксплуатации сервисных центров, сроки гарантии, периодичность технического обслуживания и т.п.) </w:t>
      </w:r>
    </w:p>
    <w:p w14:paraId="177BA0C8" w14:textId="00A15ED5" w:rsidR="006B353E" w:rsidRDefault="006B353E" w:rsidP="006B353E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lang w:eastAsia="en-US" w:bidi="ar-SA"/>
        </w:rPr>
      </w:pPr>
      <w:r>
        <w:rPr>
          <w:rFonts w:eastAsia="Times New Roman" w:cs="Times New Roman"/>
          <w:kern w:val="0"/>
          <w:lang w:eastAsia="en-US" w:bidi="ar-SA"/>
        </w:rPr>
        <w:t>С</w:t>
      </w:r>
      <w:r w:rsidRPr="001A79DB">
        <w:rPr>
          <w:rFonts w:eastAsia="Times New Roman" w:cs="Times New Roman"/>
          <w:kern w:val="0"/>
          <w:lang w:eastAsia="en-US" w:bidi="ar-SA"/>
        </w:rPr>
        <w:t>рок предоставления гарантии качества на результат выполненных работ по договору должен составлять не менее 24 месяцев. Срок гарантии на использованные в ходе выполнения работ комплектующие и материалы – в соответствии с гарантийной документацией их производителя. Исчисление гарантийного срока начинается с момента приемки Заказчиком всего объема работ по договору.</w:t>
      </w:r>
    </w:p>
    <w:p w14:paraId="49BFB292" w14:textId="5A3276C9" w:rsidR="00922C1F" w:rsidRDefault="00922C1F" w:rsidP="006B353E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lang w:eastAsia="en-US" w:bidi="ar-SA"/>
        </w:rPr>
      </w:pPr>
    </w:p>
    <w:p w14:paraId="5D03E9F7" w14:textId="77777777" w:rsidR="00922C1F" w:rsidRPr="001A79DB" w:rsidRDefault="00922C1F" w:rsidP="006B353E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lang w:eastAsia="en-US" w:bidi="ar-SA"/>
        </w:rPr>
      </w:pPr>
    </w:p>
    <w:tbl>
      <w:tblPr>
        <w:tblW w:w="0" w:type="auto"/>
        <w:tblInd w:w="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4455"/>
        <w:gridCol w:w="3815"/>
      </w:tblGrid>
      <w:tr w:rsidR="006B353E" w:rsidRPr="001A79DB" w14:paraId="5A4DABB1" w14:textId="77777777" w:rsidTr="00ED5972">
        <w:trPr>
          <w:trHeight w:val="693"/>
        </w:trPr>
        <w:tc>
          <w:tcPr>
            <w:tcW w:w="646" w:type="dxa"/>
          </w:tcPr>
          <w:p w14:paraId="7CD3D951" w14:textId="77777777" w:rsidR="006B353E" w:rsidRPr="001A79DB" w:rsidRDefault="006B353E" w:rsidP="00ED59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1A79D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№ п/п</w:t>
            </w:r>
          </w:p>
        </w:tc>
        <w:tc>
          <w:tcPr>
            <w:tcW w:w="5103" w:type="dxa"/>
          </w:tcPr>
          <w:p w14:paraId="6644EF43" w14:textId="77777777" w:rsidR="006B353E" w:rsidRPr="001A79DB" w:rsidRDefault="006B353E" w:rsidP="00ED5972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1A79D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Объем предоставления гарантии качества</w:t>
            </w:r>
          </w:p>
        </w:tc>
        <w:tc>
          <w:tcPr>
            <w:tcW w:w="4252" w:type="dxa"/>
          </w:tcPr>
          <w:p w14:paraId="7D9BBA79" w14:textId="77777777" w:rsidR="006B353E" w:rsidRPr="001A79DB" w:rsidRDefault="006B353E" w:rsidP="00ED5972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1A79D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Условия осуществления гарантийного обслуживания</w:t>
            </w:r>
          </w:p>
        </w:tc>
      </w:tr>
      <w:tr w:rsidR="006B353E" w:rsidRPr="001A79DB" w14:paraId="2880329F" w14:textId="77777777" w:rsidTr="00ED5972">
        <w:trPr>
          <w:trHeight w:val="1188"/>
        </w:trPr>
        <w:tc>
          <w:tcPr>
            <w:tcW w:w="646" w:type="dxa"/>
          </w:tcPr>
          <w:p w14:paraId="70C08954" w14:textId="77777777" w:rsidR="006B353E" w:rsidRPr="001A79DB" w:rsidRDefault="006B353E" w:rsidP="00ED59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1A79D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5103" w:type="dxa"/>
          </w:tcPr>
          <w:p w14:paraId="2561482A" w14:textId="77777777" w:rsidR="006B353E" w:rsidRPr="001A79DB" w:rsidRDefault="006B353E" w:rsidP="00ED5972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1A79D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Гарантия качества предоставляется на все произведенные работы и использованные в ходе производства работ материалы и комплектующие.</w:t>
            </w:r>
          </w:p>
        </w:tc>
        <w:tc>
          <w:tcPr>
            <w:tcW w:w="4252" w:type="dxa"/>
          </w:tcPr>
          <w:p w14:paraId="201A356C" w14:textId="77777777" w:rsidR="006B353E" w:rsidRPr="001A79DB" w:rsidRDefault="006B353E" w:rsidP="00ED5972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1A79DB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В период гарантийного срока, время прибытия на объект для восстановления работоспособности системы не должно превышать 2 (два) рабочих дня.</w:t>
            </w:r>
          </w:p>
        </w:tc>
      </w:tr>
    </w:tbl>
    <w:p w14:paraId="0662CDBE" w14:textId="77777777" w:rsidR="006B353E" w:rsidRPr="00C05D2B" w:rsidRDefault="006B353E" w:rsidP="00E943AF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2C6872BC" w14:textId="71BC92C5" w:rsidR="00E943AF" w:rsidRPr="00922C1F" w:rsidRDefault="00D75CAB" w:rsidP="00E943AF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b/>
          <w:bCs/>
          <w:sz w:val="24"/>
        </w:rPr>
      </w:pPr>
      <w:r w:rsidRPr="00922C1F">
        <w:rPr>
          <w:b/>
          <w:bCs/>
          <w:sz w:val="24"/>
        </w:rPr>
        <w:t>7</w:t>
      </w:r>
      <w:r w:rsidR="00E943AF" w:rsidRPr="00922C1F">
        <w:rPr>
          <w:b/>
          <w:bCs/>
          <w:sz w:val="24"/>
        </w:rPr>
        <w:t>. Предпочтительный срок (дата, период) поставки МТР / выполнения работ / оказания услуг</w:t>
      </w:r>
      <w:r w:rsidR="00031ED7" w:rsidRPr="00922C1F">
        <w:rPr>
          <w:b/>
          <w:bCs/>
          <w:sz w:val="24"/>
        </w:rPr>
        <w:t>:</w:t>
      </w:r>
      <w:r w:rsidR="00031ED7">
        <w:rPr>
          <w:b/>
          <w:bCs/>
          <w:sz w:val="24"/>
        </w:rPr>
        <w:t xml:space="preserve"> </w:t>
      </w:r>
      <w:r w:rsidR="00031ED7">
        <w:rPr>
          <w:sz w:val="24"/>
        </w:rPr>
        <w:t>не</w:t>
      </w:r>
      <w:r>
        <w:rPr>
          <w:sz w:val="24"/>
        </w:rPr>
        <w:t xml:space="preserve"> более 9</w:t>
      </w:r>
      <w:r w:rsidR="001669F3">
        <w:rPr>
          <w:sz w:val="24"/>
        </w:rPr>
        <w:t xml:space="preserve">0 календарных дней </w:t>
      </w:r>
      <w:r w:rsidR="006B353E" w:rsidRPr="006B353E">
        <w:rPr>
          <w:sz w:val="24"/>
        </w:rPr>
        <w:t xml:space="preserve">с момента подписания договора. Выполнение работ производится </w:t>
      </w:r>
      <w:r w:rsidR="00031ED7" w:rsidRPr="006B353E">
        <w:rPr>
          <w:sz w:val="24"/>
        </w:rPr>
        <w:t>по графику,</w:t>
      </w:r>
      <w:r w:rsidR="006B353E" w:rsidRPr="006B353E">
        <w:rPr>
          <w:sz w:val="24"/>
        </w:rPr>
        <w:t xml:space="preserve"> согласованному с заказчиком. Производство работ может назначаться в неурочное время, в выходные и праздничные дни.</w:t>
      </w:r>
    </w:p>
    <w:p w14:paraId="7BF6269C" w14:textId="77777777" w:rsidR="006B353E" w:rsidRDefault="006B353E" w:rsidP="00E943AF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4474D49E" w14:textId="0A39350E" w:rsidR="00E943AF" w:rsidRPr="00922C1F" w:rsidRDefault="001669F3" w:rsidP="00E943AF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b/>
          <w:bCs/>
          <w:sz w:val="24"/>
        </w:rPr>
      </w:pPr>
      <w:r w:rsidRPr="00922C1F">
        <w:rPr>
          <w:b/>
          <w:bCs/>
          <w:sz w:val="24"/>
        </w:rPr>
        <w:t>8</w:t>
      </w:r>
      <w:r w:rsidR="00E943AF" w:rsidRPr="00922C1F">
        <w:rPr>
          <w:b/>
          <w:bCs/>
          <w:sz w:val="24"/>
        </w:rPr>
        <w:t>. Место (указывается регион / если целесообразно указать адрес, то указывается адрес) поставки МТР / выполнения работ / оказания услуг</w:t>
      </w:r>
      <w:r w:rsidR="00922C1F">
        <w:rPr>
          <w:b/>
          <w:bCs/>
          <w:sz w:val="24"/>
        </w:rPr>
        <w:t xml:space="preserve">: </w:t>
      </w:r>
      <w:r w:rsidR="00021DD1">
        <w:rPr>
          <w:sz w:val="24"/>
        </w:rPr>
        <w:t>на участке обжига в корпусе 35Г цеха № 22</w:t>
      </w:r>
      <w:r w:rsidR="006B353E" w:rsidRPr="006B353E">
        <w:rPr>
          <w:sz w:val="24"/>
        </w:rPr>
        <w:t xml:space="preserve"> Республика Марий Эл, г. Йошкар-Ола, ул. Суворова, д. 26.</w:t>
      </w:r>
    </w:p>
    <w:p w14:paraId="41157DED" w14:textId="77777777" w:rsidR="006B353E" w:rsidRPr="00C05D2B" w:rsidRDefault="006B353E" w:rsidP="00E943AF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697A9A8D" w14:textId="24647BD8" w:rsidR="00053F43" w:rsidRPr="00E26837" w:rsidRDefault="00053F43" w:rsidP="00E943AF">
      <w:pPr>
        <w:jc w:val="center"/>
        <w:rPr>
          <w:rFonts w:cs="Times New Roman"/>
        </w:rPr>
      </w:pPr>
    </w:p>
    <w:sectPr w:rsidR="00053F43" w:rsidRPr="00E26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A2F4E9" w14:textId="77777777" w:rsidR="00593E62" w:rsidRDefault="00593E62" w:rsidP="00053F43">
      <w:r>
        <w:separator/>
      </w:r>
    </w:p>
  </w:endnote>
  <w:endnote w:type="continuationSeparator" w:id="0">
    <w:p w14:paraId="42A75A3B" w14:textId="77777777" w:rsidR="00593E62" w:rsidRDefault="00593E62" w:rsidP="00053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4D949F" w14:textId="77777777" w:rsidR="00593E62" w:rsidRDefault="00593E62" w:rsidP="00053F43">
      <w:r>
        <w:separator/>
      </w:r>
    </w:p>
  </w:footnote>
  <w:footnote w:type="continuationSeparator" w:id="0">
    <w:p w14:paraId="040BF0BD" w14:textId="77777777" w:rsidR="00593E62" w:rsidRDefault="00593E62" w:rsidP="00053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D73AAA"/>
    <w:multiLevelType w:val="hybridMultilevel"/>
    <w:tmpl w:val="0158E7A4"/>
    <w:lvl w:ilvl="0" w:tplc="23329AA6">
      <w:start w:val="1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68D75E52"/>
    <w:multiLevelType w:val="hybridMultilevel"/>
    <w:tmpl w:val="7B2A6566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C27288"/>
    <w:multiLevelType w:val="hybridMultilevel"/>
    <w:tmpl w:val="59E40B3A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9A0D55"/>
    <w:multiLevelType w:val="hybridMultilevel"/>
    <w:tmpl w:val="73FC0E12"/>
    <w:lvl w:ilvl="0" w:tplc="F838034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F83803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A8A"/>
    <w:rsid w:val="0001668C"/>
    <w:rsid w:val="00021DD1"/>
    <w:rsid w:val="00031ED7"/>
    <w:rsid w:val="00053F43"/>
    <w:rsid w:val="00084717"/>
    <w:rsid w:val="000949F1"/>
    <w:rsid w:val="000A3E64"/>
    <w:rsid w:val="000C567E"/>
    <w:rsid w:val="000E1BCD"/>
    <w:rsid w:val="001669F3"/>
    <w:rsid w:val="001A79DB"/>
    <w:rsid w:val="00225868"/>
    <w:rsid w:val="00230A4A"/>
    <w:rsid w:val="002337A4"/>
    <w:rsid w:val="002B3CA2"/>
    <w:rsid w:val="002E020F"/>
    <w:rsid w:val="00390BA3"/>
    <w:rsid w:val="003A0255"/>
    <w:rsid w:val="003C11E6"/>
    <w:rsid w:val="003C3BF3"/>
    <w:rsid w:val="003D1744"/>
    <w:rsid w:val="004239EF"/>
    <w:rsid w:val="00427B36"/>
    <w:rsid w:val="00445986"/>
    <w:rsid w:val="004536B8"/>
    <w:rsid w:val="004D3E4D"/>
    <w:rsid w:val="0050338F"/>
    <w:rsid w:val="005435C3"/>
    <w:rsid w:val="00556F7C"/>
    <w:rsid w:val="00593E62"/>
    <w:rsid w:val="005A11AE"/>
    <w:rsid w:val="00607696"/>
    <w:rsid w:val="00655EE2"/>
    <w:rsid w:val="00686F85"/>
    <w:rsid w:val="006A5C96"/>
    <w:rsid w:val="006B353E"/>
    <w:rsid w:val="00742A76"/>
    <w:rsid w:val="0075785D"/>
    <w:rsid w:val="007B7B0B"/>
    <w:rsid w:val="00807ED1"/>
    <w:rsid w:val="00905CD1"/>
    <w:rsid w:val="00922C1F"/>
    <w:rsid w:val="0095031D"/>
    <w:rsid w:val="00973FAA"/>
    <w:rsid w:val="009818A2"/>
    <w:rsid w:val="0099481C"/>
    <w:rsid w:val="00996140"/>
    <w:rsid w:val="00A01491"/>
    <w:rsid w:val="00A247D8"/>
    <w:rsid w:val="00A45DAA"/>
    <w:rsid w:val="00A51C30"/>
    <w:rsid w:val="00AD220E"/>
    <w:rsid w:val="00B26BE8"/>
    <w:rsid w:val="00BE7423"/>
    <w:rsid w:val="00BF2344"/>
    <w:rsid w:val="00C3448D"/>
    <w:rsid w:val="00D75CAB"/>
    <w:rsid w:val="00D879F6"/>
    <w:rsid w:val="00DF3BE1"/>
    <w:rsid w:val="00E16990"/>
    <w:rsid w:val="00E26837"/>
    <w:rsid w:val="00E943AF"/>
    <w:rsid w:val="00ED5972"/>
    <w:rsid w:val="00EE5E85"/>
    <w:rsid w:val="00F07091"/>
    <w:rsid w:val="00F54B26"/>
    <w:rsid w:val="00FA7A86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AC5962C"/>
  <w15:chartTrackingRefBased/>
  <w15:docId w15:val="{F58EA567-1A1C-4E3F-B57B-79725278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3AF"/>
    <w:pPr>
      <w:widowControl w:val="0"/>
      <w:suppressAutoHyphens/>
      <w:autoSpaceDN w:val="0"/>
      <w:spacing w:after="0" w:line="240" w:lineRule="auto"/>
      <w:jc w:val="right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053F43"/>
  </w:style>
  <w:style w:type="paragraph" w:styleId="a5">
    <w:name w:val="footer"/>
    <w:basedOn w:val="a"/>
    <w:link w:val="a6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Нижний колонтитул Знак"/>
    <w:basedOn w:val="a0"/>
    <w:link w:val="a5"/>
    <w:uiPriority w:val="99"/>
    <w:rsid w:val="00053F43"/>
  </w:style>
  <w:style w:type="paragraph" w:customStyle="1" w:styleId="m">
    <w:name w:val="m_ПростойТекст"/>
    <w:basedOn w:val="a"/>
    <w:link w:val="m0"/>
    <w:rsid w:val="00905CD1"/>
    <w:pPr>
      <w:widowControl/>
      <w:suppressAutoHyphens w:val="0"/>
      <w:autoSpaceDN/>
      <w:jc w:val="both"/>
      <w:textAlignment w:val="auto"/>
    </w:pPr>
    <w:rPr>
      <w:rFonts w:eastAsia="Calibri" w:cs="Times New Roman"/>
      <w:kern w:val="0"/>
      <w:lang w:eastAsia="ru-RU" w:bidi="ar-SA"/>
    </w:rPr>
  </w:style>
  <w:style w:type="paragraph" w:customStyle="1" w:styleId="-3">
    <w:name w:val="Пункт-3"/>
    <w:basedOn w:val="a"/>
    <w:link w:val="-30"/>
    <w:qFormat/>
    <w:rsid w:val="00905CD1"/>
    <w:pPr>
      <w:widowControl/>
      <w:tabs>
        <w:tab w:val="num" w:pos="1701"/>
      </w:tabs>
      <w:suppressAutoHyphens w:val="0"/>
      <w:autoSpaceDN/>
      <w:spacing w:line="288" w:lineRule="auto"/>
      <w:ind w:firstLine="567"/>
      <w:jc w:val="both"/>
      <w:textAlignment w:val="auto"/>
    </w:pPr>
    <w:rPr>
      <w:rFonts w:eastAsia="Calibri" w:cs="Times New Roman"/>
      <w:kern w:val="0"/>
      <w:sz w:val="28"/>
      <w:lang w:eastAsia="ru-RU" w:bidi="ar-SA"/>
    </w:rPr>
  </w:style>
  <w:style w:type="character" w:customStyle="1" w:styleId="m0">
    <w:name w:val="m_ПростойТекст Знак"/>
    <w:basedOn w:val="a0"/>
    <w:link w:val="m"/>
    <w:locked/>
    <w:rsid w:val="00905CD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-30">
    <w:name w:val="Пункт-3 Знак"/>
    <w:link w:val="-3"/>
    <w:rsid w:val="00905CD1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link w:val="a8"/>
    <w:qFormat/>
    <w:rsid w:val="00390BA3"/>
    <w:pPr>
      <w:widowControl/>
      <w:suppressAutoHyphens w:val="0"/>
      <w:autoSpaceDN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9">
    <w:name w:val="Table Grid"/>
    <w:basedOn w:val="a1"/>
    <w:uiPriority w:val="39"/>
    <w:rsid w:val="004D3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943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a8">
    <w:name w:val="Абзац списка Знак"/>
    <w:basedOn w:val="a0"/>
    <w:link w:val="a7"/>
    <w:locked/>
    <w:rsid w:val="00E943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26DD9-D1F6-4097-91AE-096DCC11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Алексей Янушевич</dc:creator>
  <cp:keywords/>
  <dc:description/>
  <cp:lastModifiedBy>Бариева Ильнара Илдусовна</cp:lastModifiedBy>
  <cp:revision>9</cp:revision>
  <dcterms:created xsi:type="dcterms:W3CDTF">2025-03-24T06:54:00Z</dcterms:created>
  <dcterms:modified xsi:type="dcterms:W3CDTF">2025-04-11T11:09:00Z</dcterms:modified>
</cp:coreProperties>
</file>